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22E8" w14:textId="77777777" w:rsidR="00B86F44" w:rsidRPr="00B86F44" w:rsidRDefault="00B86F44" w:rsidP="00B86F44">
      <w:pPr>
        <w:spacing w:before="100" w:beforeAutospacing="1" w:after="100" w:afterAutospacing="1" w:line="240" w:lineRule="auto"/>
        <w:outlineLvl w:val="1"/>
        <w:rPr>
          <w:rFonts w:eastAsia="Times New Roman"/>
          <w:b/>
          <w:bCs/>
          <w:sz w:val="36"/>
          <w:szCs w:val="36"/>
          <w:lang w:eastAsia="en-CA"/>
        </w:rPr>
      </w:pPr>
      <w:r w:rsidRPr="00B86F44">
        <w:rPr>
          <w:rFonts w:eastAsia="Times New Roman"/>
          <w:b/>
          <w:bCs/>
          <w:sz w:val="36"/>
          <w:szCs w:val="36"/>
          <w:lang w:eastAsia="en-CA"/>
        </w:rPr>
        <w:t>Current Research</w:t>
      </w:r>
    </w:p>
    <w:p w14:paraId="2A41FCEB" w14:textId="77777777" w:rsidR="00B86F44" w:rsidRPr="00B86F44"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t xml:space="preserve">Major project on the Scottish medieval legal treatise known as the </w:t>
      </w:r>
      <w:r w:rsidRPr="00B86F44">
        <w:rPr>
          <w:rFonts w:eastAsia="Times New Roman"/>
          <w:i/>
          <w:iCs/>
          <w:lang w:eastAsia="en-CA"/>
        </w:rPr>
        <w:t>Leges Marchiarum</w:t>
      </w:r>
      <w:r w:rsidRPr="00B86F44">
        <w:rPr>
          <w:rFonts w:eastAsia="Times New Roman"/>
          <w:lang w:eastAsia="en-CA"/>
        </w:rPr>
        <w:t>, for publication in a forthcoming volume of the Stair Society Publications</w:t>
      </w:r>
    </w:p>
    <w:p w14:paraId="409086A8" w14:textId="77777777" w:rsidR="00B86F44" w:rsidRPr="00B86F44" w:rsidRDefault="00B86F44" w:rsidP="00B86F44">
      <w:pPr>
        <w:spacing w:before="100" w:beforeAutospacing="1" w:after="100" w:afterAutospacing="1" w:line="240" w:lineRule="auto"/>
        <w:outlineLvl w:val="1"/>
        <w:rPr>
          <w:rFonts w:eastAsia="Times New Roman"/>
          <w:b/>
          <w:bCs/>
          <w:sz w:val="36"/>
          <w:szCs w:val="36"/>
          <w:lang w:eastAsia="en-CA"/>
        </w:rPr>
      </w:pPr>
      <w:r w:rsidRPr="00B86F44">
        <w:rPr>
          <w:rFonts w:eastAsia="Times New Roman"/>
          <w:b/>
          <w:bCs/>
          <w:sz w:val="36"/>
          <w:szCs w:val="36"/>
          <w:lang w:eastAsia="en-CA"/>
        </w:rPr>
        <w:t>Publications</w:t>
      </w:r>
    </w:p>
    <w:p w14:paraId="038AB938" w14:textId="77777777" w:rsidR="00B86F44" w:rsidRPr="00B86F44" w:rsidRDefault="00B86F44" w:rsidP="00B86F44">
      <w:pPr>
        <w:spacing w:before="100" w:beforeAutospacing="1" w:after="100" w:afterAutospacing="1" w:line="240" w:lineRule="auto"/>
        <w:outlineLvl w:val="2"/>
        <w:rPr>
          <w:rFonts w:eastAsia="Times New Roman"/>
          <w:b/>
          <w:bCs/>
          <w:sz w:val="27"/>
          <w:szCs w:val="27"/>
          <w:lang w:eastAsia="en-CA"/>
        </w:rPr>
      </w:pPr>
      <w:r w:rsidRPr="00B86F44">
        <w:rPr>
          <w:rFonts w:eastAsia="Times New Roman"/>
          <w:b/>
          <w:bCs/>
          <w:sz w:val="27"/>
          <w:szCs w:val="27"/>
          <w:lang w:eastAsia="en-CA"/>
        </w:rPr>
        <w:t>BOOKS</w:t>
      </w:r>
    </w:p>
    <w:p w14:paraId="7BF0592E" w14:textId="77777777" w:rsidR="00B86F44" w:rsidRPr="00B86F44"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t>with Grant G. Simpson. </w:t>
      </w:r>
      <w:r w:rsidRPr="00B86F44">
        <w:rPr>
          <w:rFonts w:eastAsia="Times New Roman"/>
          <w:i/>
          <w:iCs/>
          <w:lang w:eastAsia="en-CA"/>
        </w:rPr>
        <w:t>Regesta Regum Scottorum, Vol. IV, Part 1: The Acts of King Alexander III of Scotland, 1249-1286. </w:t>
      </w:r>
      <w:r w:rsidRPr="00B86F44">
        <w:rPr>
          <w:rFonts w:eastAsia="Times New Roman"/>
          <w:lang w:eastAsia="en-CA"/>
        </w:rPr>
        <w:t>Edinburgh: Edinburgh University Press, 2013.</w:t>
      </w:r>
    </w:p>
    <w:p w14:paraId="4E9A309F" w14:textId="77777777" w:rsidR="00B86F44" w:rsidRPr="00B86F44" w:rsidRDefault="00B86F44" w:rsidP="00B86F44">
      <w:pPr>
        <w:spacing w:before="100" w:beforeAutospacing="1" w:after="100" w:afterAutospacing="1" w:line="240" w:lineRule="auto"/>
        <w:rPr>
          <w:rFonts w:eastAsia="Times New Roman"/>
          <w:lang w:eastAsia="en-CA"/>
        </w:rPr>
      </w:pPr>
      <w:r w:rsidRPr="00B86F44">
        <w:rPr>
          <w:rFonts w:eastAsia="Times New Roman"/>
          <w:i/>
          <w:iCs/>
          <w:lang w:eastAsia="en-CA"/>
        </w:rPr>
        <w:t>Land, Law and People in Medieval Scotland</w:t>
      </w:r>
      <w:r w:rsidRPr="00B86F44">
        <w:rPr>
          <w:rFonts w:eastAsia="Times New Roman"/>
          <w:lang w:eastAsia="en-CA"/>
        </w:rPr>
        <w:t>. Edinburgh: Edinburgh University Press, 2010; reissued in paper, 2012.</w:t>
      </w:r>
    </w:p>
    <w:p w14:paraId="0C4827CB" w14:textId="77777777" w:rsidR="00B86F44" w:rsidRPr="00B86F44" w:rsidRDefault="00B86F44" w:rsidP="00B86F44">
      <w:pPr>
        <w:spacing w:before="100" w:beforeAutospacing="1" w:after="100" w:afterAutospacing="1" w:line="240" w:lineRule="auto"/>
        <w:rPr>
          <w:rFonts w:eastAsia="Times New Roman"/>
          <w:lang w:eastAsia="en-CA"/>
        </w:rPr>
      </w:pPr>
      <w:r w:rsidRPr="00B86F44">
        <w:rPr>
          <w:rFonts w:eastAsia="Times New Roman"/>
          <w:i/>
          <w:iCs/>
          <w:lang w:eastAsia="en-CA"/>
        </w:rPr>
        <w:t>Native Lordship in Medieval Scotland: The Earldoms of Strathearn and Lennox, c.1140-1365</w:t>
      </w:r>
      <w:r w:rsidRPr="00B86F44">
        <w:rPr>
          <w:rFonts w:eastAsia="Times New Roman"/>
          <w:lang w:eastAsia="en-CA"/>
        </w:rPr>
        <w:t>. Dublin: Four Courts Press, 2005.</w:t>
      </w:r>
    </w:p>
    <w:p w14:paraId="472B5D07" w14:textId="77777777" w:rsidR="00B86F44" w:rsidRPr="00B86F44" w:rsidRDefault="00B86F44" w:rsidP="00B86F44">
      <w:pPr>
        <w:spacing w:before="100" w:beforeAutospacing="1" w:after="100" w:afterAutospacing="1" w:line="240" w:lineRule="auto"/>
        <w:rPr>
          <w:rFonts w:eastAsia="Times New Roman"/>
          <w:lang w:eastAsia="en-CA"/>
        </w:rPr>
      </w:pPr>
      <w:r w:rsidRPr="00B86F44">
        <w:rPr>
          <w:rFonts w:eastAsia="Times New Roman"/>
          <w:i/>
          <w:iCs/>
          <w:lang w:eastAsia="en-CA"/>
        </w:rPr>
        <w:t>Violence, Custom and Law: The Anglo-Scottish Border Lands in the Later Middle Ages</w:t>
      </w:r>
      <w:r w:rsidRPr="00B86F44">
        <w:rPr>
          <w:rFonts w:eastAsia="Times New Roman"/>
          <w:lang w:eastAsia="en-CA"/>
        </w:rPr>
        <w:t>. Edinburgh: Edinburgh University Press. 1998.</w:t>
      </w:r>
      <w:r w:rsidRPr="00B86F44">
        <w:rPr>
          <w:rFonts w:eastAsia="Times New Roman"/>
          <w:lang w:eastAsia="en-CA"/>
        </w:rPr>
        <w:br/>
        <w:t> </w:t>
      </w:r>
    </w:p>
    <w:p w14:paraId="659CBDEB" w14:textId="77777777" w:rsidR="00B86F44" w:rsidRPr="00B86F44" w:rsidRDefault="00B86F44" w:rsidP="00B86F44">
      <w:pPr>
        <w:spacing w:before="100" w:beforeAutospacing="1" w:after="100" w:afterAutospacing="1" w:line="240" w:lineRule="auto"/>
        <w:outlineLvl w:val="2"/>
        <w:rPr>
          <w:rFonts w:eastAsia="Times New Roman"/>
          <w:b/>
          <w:bCs/>
          <w:sz w:val="27"/>
          <w:szCs w:val="27"/>
          <w:lang w:eastAsia="en-CA"/>
        </w:rPr>
      </w:pPr>
      <w:r w:rsidRPr="00B86F44">
        <w:rPr>
          <w:rFonts w:eastAsia="Times New Roman"/>
          <w:b/>
          <w:bCs/>
          <w:sz w:val="27"/>
          <w:szCs w:val="27"/>
          <w:lang w:eastAsia="en-CA"/>
        </w:rPr>
        <w:t>EDITED TEXT (REFEREED)</w:t>
      </w:r>
    </w:p>
    <w:p w14:paraId="492EBB2F" w14:textId="77777777" w:rsidR="00B86F44" w:rsidRPr="00B86F44"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t>"A Plea Roll of Edward I's Army in Scotland, 1296," </w:t>
      </w:r>
      <w:r w:rsidRPr="00B86F44">
        <w:rPr>
          <w:rFonts w:eastAsia="Times New Roman"/>
          <w:i/>
          <w:iCs/>
          <w:lang w:eastAsia="en-CA"/>
        </w:rPr>
        <w:t>Miscellany of the Scottish History Society</w:t>
      </w:r>
      <w:r w:rsidRPr="00B86F44">
        <w:rPr>
          <w:rFonts w:eastAsia="Times New Roman"/>
          <w:lang w:eastAsia="en-CA"/>
        </w:rPr>
        <w:t>, vol. 11. Scottish History Society, 1990, 7-133.</w:t>
      </w:r>
      <w:r w:rsidRPr="00B86F44">
        <w:rPr>
          <w:rFonts w:eastAsia="Times New Roman"/>
          <w:lang w:eastAsia="en-CA"/>
        </w:rPr>
        <w:br/>
        <w:t> </w:t>
      </w:r>
    </w:p>
    <w:p w14:paraId="20CFD99C" w14:textId="752A2C60" w:rsidR="00B86F44" w:rsidRPr="00B86F44" w:rsidRDefault="00C669DA" w:rsidP="00B86F44">
      <w:pPr>
        <w:spacing w:before="100" w:beforeAutospacing="1" w:after="100" w:afterAutospacing="1" w:line="240" w:lineRule="auto"/>
        <w:outlineLvl w:val="2"/>
        <w:rPr>
          <w:rFonts w:eastAsia="Times New Roman"/>
          <w:b/>
          <w:bCs/>
          <w:sz w:val="27"/>
          <w:szCs w:val="27"/>
          <w:lang w:eastAsia="en-CA"/>
        </w:rPr>
      </w:pPr>
      <w:r>
        <w:rPr>
          <w:rFonts w:eastAsia="Times New Roman"/>
          <w:b/>
          <w:bCs/>
          <w:sz w:val="27"/>
          <w:szCs w:val="27"/>
          <w:lang w:eastAsia="en-CA"/>
        </w:rPr>
        <w:t xml:space="preserve">SELECT </w:t>
      </w:r>
      <w:r w:rsidR="00B86F44" w:rsidRPr="00B86F44">
        <w:rPr>
          <w:rFonts w:eastAsia="Times New Roman"/>
          <w:b/>
          <w:bCs/>
          <w:sz w:val="27"/>
          <w:szCs w:val="27"/>
          <w:lang w:eastAsia="en-CA"/>
        </w:rPr>
        <w:t>BOOK CHAPTERS</w:t>
      </w:r>
    </w:p>
    <w:p w14:paraId="7A7E064D"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t xml:space="preserve">"'Lo, I am in the kingis Grace': The Language of Royal Mercy in Late Medieval Scotland." </w:t>
      </w:r>
      <w:r w:rsidRPr="00B86F44">
        <w:rPr>
          <w:rFonts w:eastAsia="Times New Roman"/>
          <w:i/>
          <w:iCs/>
          <w:lang w:eastAsia="en-CA"/>
        </w:rPr>
        <w:t>Guelph Series in Scottish Studies</w:t>
      </w:r>
      <w:r w:rsidRPr="00B86F44">
        <w:rPr>
          <w:rFonts w:eastAsia="Times New Roman"/>
          <w:lang w:eastAsia="en-CA"/>
        </w:rPr>
        <w:t xml:space="preserve">, </w:t>
      </w:r>
      <w:r w:rsidRPr="001C193C">
        <w:rPr>
          <w:rFonts w:eastAsia="Times New Roman"/>
          <w:lang w:eastAsia="en-CA"/>
        </w:rPr>
        <w:t>forthcoming</w:t>
      </w:r>
      <w:r w:rsidRPr="00B86F44">
        <w:rPr>
          <w:rFonts w:eastAsia="Times New Roman"/>
          <w:lang w:eastAsia="en-CA"/>
        </w:rPr>
        <w:t>.</w:t>
      </w:r>
    </w:p>
    <w:p w14:paraId="479E3652"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br/>
        <w:t xml:space="preserve">“The Growth of Royal Pardon in Fourteenth-Century Scotland.” In </w:t>
      </w:r>
      <w:r w:rsidRPr="00B86F44">
        <w:rPr>
          <w:rFonts w:eastAsia="Times New Roman"/>
          <w:i/>
          <w:iCs/>
          <w:lang w:eastAsia="en-CA"/>
        </w:rPr>
        <w:t>Land, Law and People</w:t>
      </w:r>
      <w:r w:rsidRPr="00B86F44">
        <w:rPr>
          <w:rFonts w:eastAsia="Times New Roman"/>
          <w:lang w:eastAsia="en-CA"/>
        </w:rPr>
        <w:t>, edited by David Ditchburn and Steve Boardman. Woodbridge: Boydell Press, 2022, 23-49.</w:t>
      </w:r>
    </w:p>
    <w:p w14:paraId="017AF012" w14:textId="1FEFDACB"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br/>
        <w:t xml:space="preserve">"'No Remission without Satisfaction': Canonical Influences on Secular Lawmaking in High Medieval Scotland." In </w:t>
      </w:r>
      <w:r w:rsidRPr="00B86F44">
        <w:rPr>
          <w:rFonts w:eastAsia="Times New Roman"/>
          <w:i/>
          <w:iCs/>
          <w:lang w:eastAsia="en-CA"/>
        </w:rPr>
        <w:t>Prophecy, Fate and Memory in the Early and Medieval Celtic World</w:t>
      </w:r>
      <w:r w:rsidRPr="00B86F44">
        <w:rPr>
          <w:rFonts w:eastAsia="Times New Roman"/>
          <w:lang w:eastAsia="en-CA"/>
        </w:rPr>
        <w:t>, edited by J. Wooding and L. Olson, Sydney Series in Celtic Studies 18. Sydney University Press, 2020</w:t>
      </w:r>
      <w:r w:rsidR="00FF7002">
        <w:rPr>
          <w:rFonts w:eastAsia="Times New Roman"/>
          <w:lang w:eastAsia="en-CA"/>
        </w:rPr>
        <w:t xml:space="preserve">, </w:t>
      </w:r>
      <w:r w:rsidR="00D5521B">
        <w:rPr>
          <w:rFonts w:eastAsia="Times New Roman"/>
          <w:lang w:eastAsia="en-CA"/>
        </w:rPr>
        <w:t>209-46</w:t>
      </w:r>
      <w:r w:rsidRPr="00B86F44">
        <w:rPr>
          <w:rFonts w:eastAsia="Times New Roman"/>
          <w:lang w:eastAsia="en-CA"/>
        </w:rPr>
        <w:t>.</w:t>
      </w:r>
    </w:p>
    <w:p w14:paraId="34019A54"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br/>
        <w:t xml:space="preserve">“Making a Manly Impression: The Image of Kingship on Scottish Royal Seals of the High </w:t>
      </w:r>
      <w:r w:rsidRPr="00B86F44">
        <w:rPr>
          <w:rFonts w:eastAsia="Times New Roman"/>
          <w:lang w:eastAsia="en-CA"/>
        </w:rPr>
        <w:lastRenderedPageBreak/>
        <w:t xml:space="preserve">Middle Ages." In </w:t>
      </w:r>
      <w:r w:rsidRPr="00B86F44">
        <w:rPr>
          <w:rFonts w:eastAsia="Times New Roman"/>
          <w:i/>
          <w:iCs/>
          <w:lang w:eastAsia="en-CA"/>
        </w:rPr>
        <w:t>Nine Centuries of Man: Manhood and Masculinity in Scottish History</w:t>
      </w:r>
      <w:r w:rsidRPr="00B86F44">
        <w:rPr>
          <w:rFonts w:eastAsia="Times New Roman"/>
          <w:lang w:eastAsia="en-CA"/>
        </w:rPr>
        <w:t xml:space="preserve"> edited by Lynn Abrams and Elizabeth Ewan. Edinburgh: Edinburgh University Press, 2017, 101-21.</w:t>
      </w:r>
    </w:p>
    <w:p w14:paraId="21796AED"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br/>
        <w:t xml:space="preserve">“Preparing for Kingship: Prince Alexander of Scotland, 1264-1284." In </w:t>
      </w:r>
      <w:r w:rsidRPr="00B86F44">
        <w:rPr>
          <w:rFonts w:eastAsia="Times New Roman"/>
          <w:i/>
          <w:iCs/>
          <w:lang w:eastAsia="en-CA"/>
        </w:rPr>
        <w:t>Children and Youth in Pre-Modern Scotland</w:t>
      </w:r>
      <w:r w:rsidRPr="00B86F44">
        <w:rPr>
          <w:rFonts w:eastAsia="Times New Roman"/>
          <w:lang w:eastAsia="en-CA"/>
        </w:rPr>
        <w:t>, edited by Elizabeth Ewan and Janay Nugent. Woodbridge: St Andrews Studies in Scottish History/Boydell Press, 2015, 155-172.</w:t>
      </w:r>
    </w:p>
    <w:p w14:paraId="27BCF32D"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br/>
        <w:t>“Neighbours, the Neighbourhood and the Visnet in Scotland, 1125-1300." In </w:t>
      </w:r>
      <w:r w:rsidRPr="00B86F44">
        <w:rPr>
          <w:rFonts w:eastAsia="Times New Roman"/>
          <w:i/>
          <w:iCs/>
          <w:lang w:eastAsia="en-CA"/>
        </w:rPr>
        <w:t>New Perspectives on Medieval Scotland: 1093-1286</w:t>
      </w:r>
      <w:r w:rsidRPr="00B86F44">
        <w:rPr>
          <w:rFonts w:eastAsia="Times New Roman"/>
          <w:lang w:eastAsia="en-CA"/>
        </w:rPr>
        <w:t>, edited by M. Hammond. Woodbridge: Boydell Press, 2013, 161-73.</w:t>
      </w:r>
    </w:p>
    <w:p w14:paraId="5778DDA5"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br/>
        <w:t xml:space="preserve">“Finding the Family in the Charters of Medieval Scotland, 1150-1350." In </w:t>
      </w:r>
      <w:r w:rsidRPr="00B86F44">
        <w:rPr>
          <w:rFonts w:eastAsia="Times New Roman"/>
          <w:i/>
          <w:iCs/>
          <w:lang w:eastAsia="en-CA"/>
        </w:rPr>
        <w:t>Finding the Family in Medieval and Early Modern Scotland</w:t>
      </w:r>
      <w:r w:rsidRPr="00B86F44">
        <w:rPr>
          <w:rFonts w:eastAsia="Times New Roman"/>
          <w:lang w:eastAsia="en-CA"/>
        </w:rPr>
        <w:t>, edited by Elizabeth Ewan and Janay Nugent. Aldershot: Ashgate Press, 2008, 11-21.</w:t>
      </w:r>
    </w:p>
    <w:p w14:paraId="5ACB12A2"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br/>
        <w:t xml:space="preserve">“Arbitration and Border Law in the Later Middle Ages." In </w:t>
      </w:r>
      <w:r w:rsidRPr="00B86F44">
        <w:rPr>
          <w:rFonts w:eastAsia="Times New Roman"/>
          <w:i/>
          <w:iCs/>
          <w:lang w:eastAsia="en-CA"/>
        </w:rPr>
        <w:t>Liberties and Identities in Later Medieval Britain</w:t>
      </w:r>
      <w:r w:rsidRPr="00B86F44">
        <w:rPr>
          <w:rFonts w:eastAsia="Times New Roman"/>
          <w:lang w:eastAsia="en-CA"/>
        </w:rPr>
        <w:t>, edited by M. Prestwich. Woodbridge: Boydell Press, 2008, 37-55.</w:t>
      </w:r>
    </w:p>
    <w:p w14:paraId="20134379"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br/>
        <w:t xml:space="preserve">"Remembering the Legal Past: Anglo-Scottish Border Law and Practice in the Later Middle Ages.” </w:t>
      </w:r>
      <w:r w:rsidRPr="00B86F44">
        <w:rPr>
          <w:rFonts w:eastAsia="Times New Roman"/>
          <w:i/>
          <w:iCs/>
          <w:lang w:eastAsia="en-CA"/>
        </w:rPr>
        <w:t>North-East England in the Later Middle Ages</w:t>
      </w:r>
      <w:r w:rsidRPr="00B86F44">
        <w:rPr>
          <w:rFonts w:eastAsia="Times New Roman"/>
          <w:lang w:eastAsia="en-CA"/>
        </w:rPr>
        <w:t>, edited by R. H. Britnell and C. D. Liddy. Woodbridge: Boydell Press, 2005, 43-55.</w:t>
      </w:r>
    </w:p>
    <w:p w14:paraId="6F3A5C56"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br/>
        <w:t>“Information juridique et mémoire de droit: la frontière anglo-écossaise à la fin du Moyen Âge.” Dans </w:t>
      </w:r>
      <w:r w:rsidRPr="00B86F44">
        <w:rPr>
          <w:rFonts w:eastAsia="Times New Roman"/>
          <w:i/>
          <w:iCs/>
          <w:lang w:eastAsia="en-CA"/>
        </w:rPr>
        <w:t>Information et société en Occident à la fin de Moyen Âge</w:t>
      </w:r>
      <w:r w:rsidRPr="00B86F44">
        <w:rPr>
          <w:rFonts w:eastAsia="Times New Roman"/>
          <w:lang w:eastAsia="en-CA"/>
        </w:rPr>
        <w:t>, ed. C. Boudreau, K. Fianu, C. Gauvard et M. Hébert. Paris: Publications de la Sorbonne, 2004, 361-372.</w:t>
      </w:r>
    </w:p>
    <w:p w14:paraId="580170AA"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br/>
        <w:t xml:space="preserve">“Scotland, the Percies and the Law in 1400.”In </w:t>
      </w:r>
      <w:r w:rsidRPr="00B86F44">
        <w:rPr>
          <w:rFonts w:eastAsia="Times New Roman"/>
          <w:i/>
          <w:iCs/>
          <w:lang w:eastAsia="en-CA"/>
        </w:rPr>
        <w:t>The Reign of Henry IV: Establishment and Consolidation, 1399-1406</w:t>
      </w:r>
      <w:r w:rsidRPr="00B86F44">
        <w:rPr>
          <w:rFonts w:eastAsia="Times New Roman"/>
          <w:lang w:eastAsia="en-CA"/>
        </w:rPr>
        <w:t>, edited by D. Biggs and G. Dodd. Woodbridge: Boydell Press, 2003, 92-118.</w:t>
      </w:r>
    </w:p>
    <w:p w14:paraId="6066BF6F"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br/>
        <w:t xml:space="preserve">“Charter Writing and the Exercise of Lordship in Thirteenth-Century Celtic Scotland.” In </w:t>
      </w:r>
      <w:r w:rsidRPr="00B86F44">
        <w:rPr>
          <w:rFonts w:eastAsia="Times New Roman"/>
          <w:i/>
          <w:iCs/>
          <w:lang w:eastAsia="en-CA"/>
        </w:rPr>
        <w:t>Expectations of the Law in the Middle Ages</w:t>
      </w:r>
      <w:r w:rsidRPr="00B86F44">
        <w:rPr>
          <w:rFonts w:eastAsia="Times New Roman"/>
          <w:lang w:eastAsia="en-CA"/>
        </w:rPr>
        <w:t>, edited by A. Musson. Woodbridge: Boydell &amp; Brewer, 2001, 67-89.</w:t>
      </w:r>
    </w:p>
    <w:p w14:paraId="65699731" w14:textId="57E76738"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br/>
        <w:t xml:space="preserve">“Homicide in the Ecclesiastical Court of Fourteenth-Century Durham." In </w:t>
      </w:r>
      <w:r w:rsidRPr="00B86F44">
        <w:rPr>
          <w:rFonts w:eastAsia="Times New Roman"/>
          <w:i/>
          <w:iCs/>
          <w:lang w:eastAsia="en-CA"/>
        </w:rPr>
        <w:t>Fourteenth Century England I</w:t>
      </w:r>
      <w:r w:rsidRPr="00B86F44">
        <w:rPr>
          <w:rFonts w:eastAsia="Times New Roman"/>
          <w:lang w:eastAsia="en-CA"/>
        </w:rPr>
        <w:t>, edited by in Nigel Saul. Woodbridge: Boydell and Brewer, 2000, 103-114.</w:t>
      </w:r>
    </w:p>
    <w:p w14:paraId="2F01174B"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lastRenderedPageBreak/>
        <w:br/>
        <w:t xml:space="preserve">"A Celtic Enclave in Norman Scotland: Earl Gilbert and the Earldom of Strathearn, 1171-1223." In </w:t>
      </w:r>
      <w:r w:rsidRPr="00B86F44">
        <w:rPr>
          <w:rFonts w:eastAsia="Times New Roman"/>
          <w:i/>
          <w:iCs/>
          <w:lang w:eastAsia="en-CA"/>
        </w:rPr>
        <w:t>Freedom and Authority: Historical and Historiographical Essays presented to Grant G. Simpson</w:t>
      </w:r>
      <w:r w:rsidRPr="00B86F44">
        <w:rPr>
          <w:rFonts w:eastAsia="Times New Roman"/>
          <w:lang w:eastAsia="en-CA"/>
        </w:rPr>
        <w:t>, edited by Terry Brotherstone and David Ditchburn. Edinburgh: Tuckwell Press, 2000, 75-92.</w:t>
      </w:r>
    </w:p>
    <w:p w14:paraId="4E33DC01" w14:textId="77777777"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t xml:space="preserve">"War, Women and Crime in the Northern English Border Lands in the Fourteenth and Fifteenth Centuries." In </w:t>
      </w:r>
      <w:r w:rsidRPr="00B86F44">
        <w:rPr>
          <w:rFonts w:eastAsia="Times New Roman"/>
          <w:i/>
          <w:iCs/>
          <w:lang w:eastAsia="en-CA"/>
        </w:rPr>
        <w:t>The Final Argument: The Imprint of Violence on Society in Medieval and Early Modern Europe</w:t>
      </w:r>
      <w:r w:rsidRPr="00B86F44">
        <w:rPr>
          <w:rFonts w:eastAsia="Times New Roman"/>
          <w:lang w:eastAsia="en-CA"/>
        </w:rPr>
        <w:t>, edited by D. Kagay. Woodbridge: Boydell Press, 1998, 163-175.</w:t>
      </w:r>
    </w:p>
    <w:p w14:paraId="77CA9660" w14:textId="77777777" w:rsidR="00A95AF5"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t xml:space="preserve">"Local Perspectives and Functions of the English Chancery's Legal Instruments in the Later Middle Ages: The Anglo- Scottish Borders." In </w:t>
      </w:r>
      <w:r w:rsidRPr="00B86F44">
        <w:rPr>
          <w:rFonts w:eastAsia="Times New Roman"/>
          <w:i/>
          <w:iCs/>
          <w:lang w:eastAsia="en-CA"/>
        </w:rPr>
        <w:t>Écrit et pouvoir dans les chancelleries médiévales: espace français, espace anglais</w:t>
      </w:r>
      <w:r w:rsidRPr="00B86F44">
        <w:rPr>
          <w:rFonts w:eastAsia="Times New Roman"/>
          <w:lang w:eastAsia="en-CA"/>
        </w:rPr>
        <w:t xml:space="preserve">, edited by K. Fianu and D.J. Guth. Louvain-la-Neuve: Fédération Internationale des Instituts d'Études Médiévales, 1997, 269-279.  </w:t>
      </w:r>
    </w:p>
    <w:p w14:paraId="2228AD48" w14:textId="525A931D" w:rsidR="00C669DA"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t>             </w:t>
      </w:r>
      <w:r w:rsidRPr="00B86F44">
        <w:rPr>
          <w:rFonts w:eastAsia="Times New Roman"/>
          <w:lang w:eastAsia="en-CA"/>
        </w:rPr>
        <w:br/>
        <w:t xml:space="preserve">"War, Crime and Local Communities in the North of England in the Later Middle Ages." In </w:t>
      </w:r>
      <w:r w:rsidRPr="00B86F44">
        <w:rPr>
          <w:rFonts w:eastAsia="Times New Roman"/>
          <w:i/>
          <w:iCs/>
          <w:lang w:eastAsia="en-CA"/>
        </w:rPr>
        <w:t>Société rurale et les institutions gouvernementales au Moyen Âge</w:t>
      </w:r>
      <w:r w:rsidRPr="00B86F44">
        <w:rPr>
          <w:rFonts w:eastAsia="Times New Roman"/>
          <w:lang w:eastAsia="en-CA"/>
        </w:rPr>
        <w:t>, edited by J. Drendel. Montréal: CERES Press, 1996, 189-201.</w:t>
      </w:r>
    </w:p>
    <w:p w14:paraId="60DBFFD9" w14:textId="2C32AB07" w:rsidR="00B86F44" w:rsidRPr="00B86F44"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t xml:space="preserve">"Widows of War: Edward I and the Women of Scotland during the War of Independence." In </w:t>
      </w:r>
      <w:r w:rsidRPr="00B86F44">
        <w:rPr>
          <w:rFonts w:eastAsia="Times New Roman"/>
          <w:i/>
          <w:iCs/>
          <w:lang w:eastAsia="en-CA"/>
        </w:rPr>
        <w:t>Wife and Widow in Medieval England</w:t>
      </w:r>
      <w:r w:rsidRPr="00B86F44">
        <w:rPr>
          <w:rFonts w:eastAsia="Times New Roman"/>
          <w:lang w:eastAsia="en-CA"/>
        </w:rPr>
        <w:t>, edited by S. Sheridan Walker. Ann Arbor: University of Michigan Press. 1993, 109-139.</w:t>
      </w:r>
    </w:p>
    <w:p w14:paraId="72F3214A" w14:textId="5188A12A" w:rsidR="00B86F44" w:rsidRPr="00B86F44" w:rsidRDefault="00C669DA" w:rsidP="00B86F44">
      <w:pPr>
        <w:spacing w:before="100" w:beforeAutospacing="1" w:after="100" w:afterAutospacing="1" w:line="240" w:lineRule="auto"/>
        <w:outlineLvl w:val="2"/>
        <w:rPr>
          <w:rFonts w:eastAsia="Times New Roman"/>
          <w:b/>
          <w:bCs/>
          <w:sz w:val="27"/>
          <w:szCs w:val="27"/>
          <w:lang w:eastAsia="en-CA"/>
        </w:rPr>
      </w:pPr>
      <w:r>
        <w:rPr>
          <w:rFonts w:eastAsia="Times New Roman"/>
          <w:b/>
          <w:bCs/>
          <w:sz w:val="27"/>
          <w:szCs w:val="27"/>
          <w:lang w:eastAsia="en-CA"/>
        </w:rPr>
        <w:t xml:space="preserve">SELCT </w:t>
      </w:r>
      <w:r w:rsidR="00B86F44" w:rsidRPr="00B86F44">
        <w:rPr>
          <w:rFonts w:eastAsia="Times New Roman"/>
          <w:b/>
          <w:bCs/>
          <w:sz w:val="27"/>
          <w:szCs w:val="27"/>
          <w:lang w:eastAsia="en-CA"/>
        </w:rPr>
        <w:t>JOURNAL ARTICLES</w:t>
      </w:r>
    </w:p>
    <w:p w14:paraId="75B5B164" w14:textId="77777777" w:rsidR="00145709" w:rsidRDefault="00B86F44" w:rsidP="00145709">
      <w:pPr>
        <w:spacing w:after="0" w:line="240" w:lineRule="auto"/>
        <w:rPr>
          <w:rFonts w:eastAsia="Times New Roman"/>
          <w:lang w:eastAsia="en-CA"/>
        </w:rPr>
      </w:pPr>
      <w:r w:rsidRPr="00B86F44">
        <w:rPr>
          <w:rFonts w:eastAsia="Times New Roman"/>
          <w:lang w:eastAsia="en-CA"/>
        </w:rPr>
        <w:t xml:space="preserve">“King Henry of Scotland’s Pardon of the Earl of Argyll, March 1566.” In </w:t>
      </w:r>
      <w:hyperlink r:id="rId4" w:history="1">
        <w:r w:rsidRPr="00B86F44">
          <w:rPr>
            <w:rFonts w:eastAsia="Times New Roman"/>
            <w:color w:val="0000FF"/>
            <w:u w:val="single"/>
            <w:lang w:eastAsia="en-CA"/>
          </w:rPr>
          <w:t>legalhistorymiscellany.com</w:t>
        </w:r>
      </w:hyperlink>
      <w:r w:rsidRPr="00B86F44">
        <w:rPr>
          <w:rFonts w:eastAsia="Times New Roman"/>
          <w:lang w:eastAsia="en-CA"/>
        </w:rPr>
        <w:t>, edited by K. Kesselring, S. M. Butler and K. Watson, April 8, 2020, </w:t>
      </w:r>
      <w:hyperlink r:id="rId5" w:history="1">
        <w:r w:rsidRPr="00B86F44">
          <w:rPr>
            <w:rFonts w:eastAsia="Times New Roman"/>
            <w:color w:val="0000FF"/>
            <w:u w:val="single"/>
            <w:lang w:eastAsia="en-CA"/>
          </w:rPr>
          <w:t>https://legalhistorymiscellany.com/2020/04/08/king-henry-of-scotlands-pa...</w:t>
        </w:r>
      </w:hyperlink>
      <w:r w:rsidRPr="00B86F44">
        <w:rPr>
          <w:rFonts w:eastAsia="Times New Roman"/>
          <w:lang w:eastAsia="en-CA"/>
        </w:rPr>
        <w:t>.</w:t>
      </w:r>
      <w:r w:rsidRPr="00B86F44">
        <w:rPr>
          <w:rFonts w:eastAsia="Times New Roman"/>
          <w:lang w:eastAsia="en-CA"/>
        </w:rPr>
        <w:br/>
      </w:r>
    </w:p>
    <w:p w14:paraId="40CE2A24" w14:textId="4165B3F6" w:rsidR="00C669DA" w:rsidRDefault="00B86F44" w:rsidP="00145709">
      <w:pPr>
        <w:spacing w:after="0" w:line="240" w:lineRule="auto"/>
        <w:rPr>
          <w:rFonts w:eastAsia="Times New Roman"/>
          <w:lang w:eastAsia="en-CA"/>
        </w:rPr>
      </w:pPr>
      <w:r w:rsidRPr="00B86F44">
        <w:rPr>
          <w:rFonts w:eastAsia="Times New Roman"/>
          <w:lang w:eastAsia="en-CA"/>
        </w:rPr>
        <w:t>“The Beginnings of Royal Pardon in Scotland.” </w:t>
      </w:r>
      <w:r w:rsidRPr="00B86F44">
        <w:rPr>
          <w:rFonts w:eastAsia="Times New Roman"/>
          <w:i/>
          <w:iCs/>
          <w:lang w:eastAsia="en-CA"/>
        </w:rPr>
        <w:t>Journal of Medieval History</w:t>
      </w:r>
      <w:r w:rsidRPr="00B86F44">
        <w:rPr>
          <w:rFonts w:eastAsia="Times New Roman"/>
          <w:lang w:eastAsia="en-CA"/>
        </w:rPr>
        <w:t xml:space="preserve"> 42 (2016): 559-87.</w:t>
      </w:r>
      <w:r w:rsidRPr="00B86F44">
        <w:rPr>
          <w:rFonts w:eastAsia="Times New Roman"/>
          <w:lang w:eastAsia="en-CA"/>
        </w:rPr>
        <w:br/>
      </w:r>
    </w:p>
    <w:p w14:paraId="1532CE89" w14:textId="77777777" w:rsidR="00C669DA" w:rsidRDefault="00B86F44" w:rsidP="00145709">
      <w:pPr>
        <w:spacing w:after="0" w:line="240" w:lineRule="auto"/>
        <w:rPr>
          <w:rFonts w:eastAsia="Times New Roman"/>
          <w:lang w:eastAsia="en-CA"/>
        </w:rPr>
      </w:pPr>
      <w:r w:rsidRPr="00B86F44">
        <w:rPr>
          <w:rFonts w:eastAsia="Times New Roman"/>
          <w:lang w:eastAsia="en-CA"/>
        </w:rPr>
        <w:t>“Royal Mercy in Later Medieval Scotland.” </w:t>
      </w:r>
      <w:r w:rsidRPr="00B86F44">
        <w:rPr>
          <w:rFonts w:eastAsia="Times New Roman"/>
          <w:i/>
          <w:iCs/>
          <w:lang w:eastAsia="en-CA"/>
        </w:rPr>
        <w:t>Florilegium</w:t>
      </w:r>
      <w:r w:rsidRPr="00B86F44">
        <w:rPr>
          <w:rFonts w:eastAsia="Times New Roman"/>
          <w:lang w:eastAsia="en-CA"/>
        </w:rPr>
        <w:t xml:space="preserve"> 29 (2014), 1-31.</w:t>
      </w:r>
      <w:r w:rsidRPr="00B86F44">
        <w:rPr>
          <w:rFonts w:eastAsia="Times New Roman"/>
          <w:lang w:eastAsia="en-CA"/>
        </w:rPr>
        <w:br/>
        <w:t>with R. Andrew McDonald. “Knights and Knighthood in Gaelic Scotland, c. 1050 – 1300.” </w:t>
      </w:r>
      <w:r w:rsidRPr="00B86F44">
        <w:rPr>
          <w:rFonts w:eastAsia="Times New Roman"/>
          <w:i/>
          <w:iCs/>
          <w:lang w:eastAsia="en-CA"/>
        </w:rPr>
        <w:t>Studies in Medieval and Renaissance History</w:t>
      </w:r>
      <w:r w:rsidRPr="00B86F44">
        <w:rPr>
          <w:rFonts w:eastAsia="Times New Roman"/>
          <w:lang w:eastAsia="en-CA"/>
        </w:rPr>
        <w:t>, 3rd ser. 4 (2007), 57-106.</w:t>
      </w:r>
      <w:r w:rsidRPr="00B86F44">
        <w:rPr>
          <w:rFonts w:eastAsia="Times New Roman"/>
          <w:lang w:eastAsia="en-CA"/>
        </w:rPr>
        <w:br/>
      </w:r>
    </w:p>
    <w:p w14:paraId="326B2861" w14:textId="77777777" w:rsidR="00145709" w:rsidRDefault="00B86F44" w:rsidP="00145709">
      <w:pPr>
        <w:spacing w:after="0" w:line="240" w:lineRule="auto"/>
        <w:rPr>
          <w:rFonts w:eastAsia="Times New Roman"/>
          <w:lang w:eastAsia="en-CA"/>
        </w:rPr>
      </w:pPr>
      <w:r w:rsidRPr="00B86F44">
        <w:rPr>
          <w:rFonts w:eastAsia="Times New Roman"/>
          <w:lang w:eastAsia="en-CA"/>
        </w:rPr>
        <w:t>“Women, Charters, and Land Ownership in Scotland, 1150-1350.” </w:t>
      </w:r>
      <w:r w:rsidRPr="00B86F44">
        <w:rPr>
          <w:rFonts w:eastAsia="Times New Roman"/>
          <w:i/>
          <w:iCs/>
          <w:lang w:eastAsia="en-CA"/>
        </w:rPr>
        <w:t>Journal of Legal History</w:t>
      </w:r>
      <w:r w:rsidRPr="00B86F44">
        <w:rPr>
          <w:rFonts w:eastAsia="Times New Roman"/>
          <w:lang w:eastAsia="en-CA"/>
        </w:rPr>
        <w:t>, 26 (2005): 21-45.</w:t>
      </w:r>
    </w:p>
    <w:p w14:paraId="0E485C7C" w14:textId="77777777" w:rsidR="00145709" w:rsidRDefault="00B86F44" w:rsidP="00145709">
      <w:pPr>
        <w:spacing w:after="0" w:line="240" w:lineRule="auto"/>
        <w:rPr>
          <w:rFonts w:eastAsia="Times New Roman"/>
          <w:lang w:eastAsia="en-CA"/>
        </w:rPr>
      </w:pPr>
      <w:r w:rsidRPr="00B86F44">
        <w:rPr>
          <w:rFonts w:eastAsia="Times New Roman"/>
          <w:lang w:eastAsia="en-CA"/>
        </w:rPr>
        <w:br/>
        <w:t>“Native Lords and the Church in Thirteenth-Century Strathearn, Scotland.” </w:t>
      </w:r>
      <w:r w:rsidRPr="00B86F44">
        <w:rPr>
          <w:rFonts w:eastAsia="Times New Roman"/>
          <w:i/>
          <w:iCs/>
          <w:lang w:eastAsia="en-CA"/>
        </w:rPr>
        <w:t>Journal of Ecclesiastical History</w:t>
      </w:r>
      <w:r w:rsidRPr="00B86F44">
        <w:rPr>
          <w:rFonts w:eastAsia="Times New Roman"/>
          <w:lang w:eastAsia="en-CA"/>
        </w:rPr>
        <w:t xml:space="preserve"> 53 (2002): 454-75.</w:t>
      </w:r>
    </w:p>
    <w:p w14:paraId="63430F52" w14:textId="4929F977" w:rsidR="00145709" w:rsidRDefault="00B86F44" w:rsidP="00145709">
      <w:pPr>
        <w:spacing w:after="0" w:line="240" w:lineRule="auto"/>
        <w:rPr>
          <w:rFonts w:eastAsia="Times New Roman"/>
          <w:lang w:eastAsia="en-CA"/>
        </w:rPr>
      </w:pPr>
      <w:r w:rsidRPr="00B86F44">
        <w:rPr>
          <w:rFonts w:eastAsia="Times New Roman"/>
          <w:lang w:eastAsia="en-CA"/>
        </w:rPr>
        <w:br/>
        <w:t>“Scottish Influences on the Medieval Laws of the Anglo-Scottish Marches.” </w:t>
      </w:r>
      <w:r w:rsidRPr="00B86F44">
        <w:rPr>
          <w:rFonts w:eastAsia="Times New Roman"/>
          <w:i/>
          <w:iCs/>
          <w:lang w:eastAsia="en-CA"/>
        </w:rPr>
        <w:t>Scottish Historical Review</w:t>
      </w:r>
      <w:r w:rsidRPr="00B86F44">
        <w:rPr>
          <w:rFonts w:eastAsia="Times New Roman"/>
          <w:lang w:eastAsia="en-CA"/>
        </w:rPr>
        <w:t xml:space="preserve"> 81 (2002): 161-85.</w:t>
      </w:r>
    </w:p>
    <w:p w14:paraId="6A543214" w14:textId="77777777" w:rsidR="00A95AF5" w:rsidRDefault="00A95AF5" w:rsidP="00145709">
      <w:pPr>
        <w:spacing w:after="0" w:line="240" w:lineRule="auto"/>
        <w:rPr>
          <w:rFonts w:eastAsia="Times New Roman"/>
          <w:lang w:eastAsia="en-CA"/>
        </w:rPr>
      </w:pPr>
    </w:p>
    <w:p w14:paraId="09424194" w14:textId="3B122007" w:rsidR="00C669DA" w:rsidRDefault="00B86F44" w:rsidP="00145709">
      <w:pPr>
        <w:spacing w:after="0" w:line="240" w:lineRule="auto"/>
        <w:rPr>
          <w:rFonts w:eastAsia="Times New Roman"/>
          <w:lang w:eastAsia="en-CA"/>
        </w:rPr>
      </w:pPr>
      <w:r w:rsidRPr="00B86F44">
        <w:rPr>
          <w:rFonts w:eastAsia="Times New Roman"/>
          <w:lang w:eastAsia="en-CA"/>
        </w:rPr>
        <w:lastRenderedPageBreak/>
        <w:t>“The Bishop’s Ministers: The Office of Coroner in Late Medieval Durham.” </w:t>
      </w:r>
      <w:r w:rsidRPr="00B86F44">
        <w:rPr>
          <w:rFonts w:eastAsia="Times New Roman"/>
          <w:i/>
          <w:iCs/>
          <w:lang w:eastAsia="en-CA"/>
        </w:rPr>
        <w:t>Florilegium</w:t>
      </w:r>
      <w:r w:rsidRPr="00B86F44">
        <w:rPr>
          <w:rFonts w:eastAsia="Times New Roman"/>
          <w:lang w:eastAsia="en-CA"/>
        </w:rPr>
        <w:t xml:space="preserve"> 18 (2002): 47-60.</w:t>
      </w:r>
    </w:p>
    <w:p w14:paraId="41638290" w14:textId="77777777" w:rsidR="00A95AF5" w:rsidRDefault="00A95AF5" w:rsidP="00145709">
      <w:pPr>
        <w:spacing w:after="0" w:line="240" w:lineRule="auto"/>
        <w:rPr>
          <w:rFonts w:eastAsia="Times New Roman"/>
          <w:lang w:eastAsia="en-CA"/>
        </w:rPr>
      </w:pPr>
    </w:p>
    <w:p w14:paraId="5C465165" w14:textId="77777777" w:rsidR="00A95AF5" w:rsidRDefault="00B86F44" w:rsidP="00145709">
      <w:pPr>
        <w:spacing w:after="0" w:line="240" w:lineRule="auto"/>
        <w:rPr>
          <w:rFonts w:eastAsia="Times New Roman"/>
          <w:lang w:eastAsia="en-CA"/>
        </w:rPr>
      </w:pPr>
      <w:r w:rsidRPr="00B86F44">
        <w:rPr>
          <w:rFonts w:eastAsia="Times New Roman"/>
          <w:lang w:eastAsia="en-CA"/>
        </w:rPr>
        <w:t xml:space="preserve">“The Courts of the Prior and the Bishop of Durham in the Later Middle Ages." </w:t>
      </w:r>
      <w:r w:rsidRPr="00B86F44">
        <w:rPr>
          <w:rFonts w:eastAsia="Times New Roman"/>
          <w:i/>
          <w:iCs/>
          <w:lang w:eastAsia="en-CA"/>
        </w:rPr>
        <w:t>History</w:t>
      </w:r>
      <w:r w:rsidRPr="00B86F44">
        <w:rPr>
          <w:rFonts w:eastAsia="Times New Roman"/>
          <w:lang w:eastAsia="en-CA"/>
        </w:rPr>
        <w:t xml:space="preserve"> 85 (2000): 216-31.</w:t>
      </w:r>
    </w:p>
    <w:p w14:paraId="68DB8AE2" w14:textId="77777777" w:rsidR="00A95AF5" w:rsidRDefault="00B86F44" w:rsidP="00145709">
      <w:pPr>
        <w:spacing w:after="0" w:line="240" w:lineRule="auto"/>
        <w:rPr>
          <w:rFonts w:eastAsia="Times New Roman"/>
          <w:lang w:eastAsia="en-CA"/>
        </w:rPr>
      </w:pPr>
      <w:r w:rsidRPr="00B86F44">
        <w:rPr>
          <w:rFonts w:eastAsia="Times New Roman"/>
          <w:lang w:eastAsia="en-CA"/>
        </w:rPr>
        <w:br/>
        <w:t>with C.J. Nederman. “The Origins of the Speculum Regis Edwardi III of William of Pagula." </w:t>
      </w:r>
      <w:r w:rsidRPr="00B86F44">
        <w:rPr>
          <w:rFonts w:eastAsia="Times New Roman"/>
          <w:i/>
          <w:iCs/>
          <w:lang w:eastAsia="en-CA"/>
        </w:rPr>
        <w:t>Studi Medievali</w:t>
      </w:r>
      <w:r w:rsidRPr="00B86F44">
        <w:rPr>
          <w:rFonts w:eastAsia="Times New Roman"/>
          <w:lang w:eastAsia="en-CA"/>
        </w:rPr>
        <w:t>, 3rd ser., 38 (1996): 317-29.</w:t>
      </w:r>
    </w:p>
    <w:p w14:paraId="4F827FF0" w14:textId="77777777" w:rsidR="00A95AF5" w:rsidRDefault="00B86F44" w:rsidP="00145709">
      <w:pPr>
        <w:spacing w:after="0" w:line="240" w:lineRule="auto"/>
        <w:rPr>
          <w:rFonts w:eastAsia="Times New Roman"/>
          <w:lang w:eastAsia="en-CA"/>
        </w:rPr>
      </w:pPr>
      <w:r w:rsidRPr="00B86F44">
        <w:rPr>
          <w:rFonts w:eastAsia="Times New Roman"/>
          <w:lang w:eastAsia="en-CA"/>
        </w:rPr>
        <w:br/>
        <w:t>"Local Sentiment and the 'National' Enemy: Northern English Communities in the Later Middle Ages." </w:t>
      </w:r>
      <w:r w:rsidRPr="00B86F44">
        <w:rPr>
          <w:rFonts w:eastAsia="Times New Roman"/>
          <w:i/>
          <w:iCs/>
          <w:lang w:eastAsia="en-CA"/>
        </w:rPr>
        <w:t>Journal of British Studies</w:t>
      </w:r>
      <w:r w:rsidRPr="00B86F44">
        <w:rPr>
          <w:rFonts w:eastAsia="Times New Roman"/>
          <w:lang w:eastAsia="en-CA"/>
        </w:rPr>
        <w:t xml:space="preserve"> 35 (1996): 419-37.</w:t>
      </w:r>
    </w:p>
    <w:p w14:paraId="4295305E" w14:textId="77777777" w:rsidR="00A95AF5" w:rsidRDefault="00B86F44" w:rsidP="00145709">
      <w:pPr>
        <w:spacing w:after="0" w:line="240" w:lineRule="auto"/>
        <w:rPr>
          <w:rFonts w:eastAsia="Times New Roman"/>
          <w:lang w:eastAsia="en-CA"/>
        </w:rPr>
      </w:pPr>
      <w:r w:rsidRPr="00B86F44">
        <w:rPr>
          <w:rFonts w:eastAsia="Times New Roman"/>
          <w:lang w:eastAsia="en-CA"/>
        </w:rPr>
        <w:br/>
        <w:t xml:space="preserve">"Common Knowledge of the Common Law in Later Medieval England." </w:t>
      </w:r>
      <w:r w:rsidRPr="00B86F44">
        <w:rPr>
          <w:rFonts w:eastAsia="Times New Roman"/>
          <w:i/>
          <w:iCs/>
          <w:lang w:eastAsia="en-CA"/>
        </w:rPr>
        <w:t>Canadian Journal of History</w:t>
      </w:r>
      <w:r w:rsidRPr="00B86F44">
        <w:rPr>
          <w:rFonts w:eastAsia="Times New Roman"/>
          <w:lang w:eastAsia="en-CA"/>
        </w:rPr>
        <w:t xml:space="preserve"> 28 (1994): 1-18.</w:t>
      </w:r>
    </w:p>
    <w:p w14:paraId="2FF9B3B8" w14:textId="77777777" w:rsidR="00A95AF5" w:rsidRDefault="00B86F44" w:rsidP="00145709">
      <w:pPr>
        <w:spacing w:after="0" w:line="240" w:lineRule="auto"/>
        <w:rPr>
          <w:rFonts w:eastAsia="Times New Roman"/>
          <w:lang w:eastAsia="en-CA"/>
        </w:rPr>
      </w:pPr>
      <w:r w:rsidRPr="00B86F44">
        <w:rPr>
          <w:rFonts w:eastAsia="Times New Roman"/>
          <w:lang w:eastAsia="en-CA"/>
        </w:rPr>
        <w:br/>
        <w:t>"Keeping the Peace on the Northern Marches in the Later Middle Ages." </w:t>
      </w:r>
      <w:r w:rsidRPr="00B86F44">
        <w:rPr>
          <w:rFonts w:eastAsia="Times New Roman"/>
          <w:i/>
          <w:iCs/>
          <w:lang w:eastAsia="en-CA"/>
        </w:rPr>
        <w:t>English Historical Review</w:t>
      </w:r>
      <w:r w:rsidRPr="00B86F44">
        <w:rPr>
          <w:rFonts w:eastAsia="Times New Roman"/>
          <w:lang w:eastAsia="en-CA"/>
        </w:rPr>
        <w:t xml:space="preserve"> 109 (1994): 1-25.</w:t>
      </w:r>
    </w:p>
    <w:p w14:paraId="09E4D452" w14:textId="77777777" w:rsidR="00A95AF5" w:rsidRDefault="00B86F44" w:rsidP="00145709">
      <w:pPr>
        <w:spacing w:after="0" w:line="240" w:lineRule="auto"/>
        <w:rPr>
          <w:rFonts w:eastAsia="Times New Roman"/>
          <w:lang w:eastAsia="en-CA"/>
        </w:rPr>
      </w:pPr>
      <w:r w:rsidRPr="00B86F44">
        <w:rPr>
          <w:rFonts w:eastAsia="Times New Roman"/>
          <w:lang w:eastAsia="en-CA"/>
        </w:rPr>
        <w:br/>
        <w:t>"The Law of Treason in the English Border Counties in the Later Middle Ages." </w:t>
      </w:r>
      <w:r w:rsidRPr="00B86F44">
        <w:rPr>
          <w:rFonts w:eastAsia="Times New Roman"/>
          <w:i/>
          <w:iCs/>
          <w:lang w:eastAsia="en-CA"/>
        </w:rPr>
        <w:t>Law and History Review</w:t>
      </w:r>
      <w:r w:rsidRPr="00B86F44">
        <w:rPr>
          <w:rFonts w:eastAsia="Times New Roman"/>
          <w:lang w:eastAsia="en-CA"/>
        </w:rPr>
        <w:t xml:space="preserve"> 9 (1991): 1-30.</w:t>
      </w:r>
    </w:p>
    <w:p w14:paraId="083832C7" w14:textId="77777777" w:rsidR="00A95AF5" w:rsidRDefault="00B86F44" w:rsidP="00145709">
      <w:pPr>
        <w:spacing w:after="0" w:line="240" w:lineRule="auto"/>
        <w:rPr>
          <w:rFonts w:eastAsia="Times New Roman"/>
          <w:lang w:eastAsia="en-CA"/>
        </w:rPr>
      </w:pPr>
      <w:r w:rsidRPr="00B86F44">
        <w:rPr>
          <w:rFonts w:eastAsia="Times New Roman"/>
          <w:lang w:eastAsia="en-CA"/>
        </w:rPr>
        <w:br/>
        <w:t>“Border Law in Late Medieval England." </w:t>
      </w:r>
      <w:r w:rsidRPr="00B86F44">
        <w:rPr>
          <w:rFonts w:eastAsia="Times New Roman"/>
          <w:i/>
          <w:iCs/>
          <w:lang w:eastAsia="en-CA"/>
        </w:rPr>
        <w:t>The Journal of Legal History</w:t>
      </w:r>
      <w:r w:rsidRPr="00B86F44">
        <w:rPr>
          <w:rFonts w:eastAsia="Times New Roman"/>
          <w:lang w:eastAsia="en-CA"/>
        </w:rPr>
        <w:t xml:space="preserve"> 9 (1988): 335-56.</w:t>
      </w:r>
      <w:r w:rsidRPr="00B86F44">
        <w:rPr>
          <w:rFonts w:eastAsia="Times New Roman"/>
          <w:lang w:eastAsia="en-CA"/>
        </w:rPr>
        <w:br/>
        <w:t>"The Political Allegiance of the Earls of Strathearn during the War of Independence." </w:t>
      </w:r>
      <w:r w:rsidRPr="00B86F44">
        <w:rPr>
          <w:rFonts w:eastAsia="Times New Roman"/>
          <w:i/>
          <w:iCs/>
          <w:lang w:eastAsia="en-CA"/>
        </w:rPr>
        <w:t>Scottish Historical Review</w:t>
      </w:r>
      <w:r w:rsidRPr="00B86F44">
        <w:rPr>
          <w:rFonts w:eastAsia="Times New Roman"/>
          <w:lang w:eastAsia="en-CA"/>
        </w:rPr>
        <w:t xml:space="preserve"> 65 (1986): 133-53.</w:t>
      </w:r>
    </w:p>
    <w:p w14:paraId="7450FE94" w14:textId="2AB1F607" w:rsidR="00B86F44" w:rsidRPr="00B86F44" w:rsidRDefault="00B86F44" w:rsidP="00145709">
      <w:pPr>
        <w:spacing w:after="0" w:line="240" w:lineRule="auto"/>
        <w:rPr>
          <w:rFonts w:eastAsia="Times New Roman"/>
          <w:lang w:eastAsia="en-CA"/>
        </w:rPr>
      </w:pPr>
      <w:r w:rsidRPr="00B86F44">
        <w:rPr>
          <w:rFonts w:eastAsia="Times New Roman"/>
          <w:lang w:eastAsia="en-CA"/>
        </w:rPr>
        <w:br/>
        <w:t>"Gaol Delivery in the Border Counties, 1439-1459; some preliminary observations." </w:t>
      </w:r>
      <w:r w:rsidRPr="00B86F44">
        <w:rPr>
          <w:rFonts w:eastAsia="Times New Roman"/>
          <w:i/>
          <w:iCs/>
          <w:lang w:eastAsia="en-CA"/>
        </w:rPr>
        <w:t>Northern History</w:t>
      </w:r>
      <w:r w:rsidRPr="00B86F44">
        <w:rPr>
          <w:rFonts w:eastAsia="Times New Roman"/>
          <w:lang w:eastAsia="en-CA"/>
        </w:rPr>
        <w:t xml:space="preserve"> 19 (1983): 45-60.</w:t>
      </w:r>
    </w:p>
    <w:p w14:paraId="624366C7" w14:textId="2DF1B17C" w:rsidR="00B86F44" w:rsidRPr="00B86F44" w:rsidRDefault="00B86F44" w:rsidP="00B86F44">
      <w:pPr>
        <w:spacing w:before="100" w:beforeAutospacing="1" w:after="100" w:afterAutospacing="1" w:line="240" w:lineRule="auto"/>
        <w:outlineLvl w:val="2"/>
        <w:rPr>
          <w:rFonts w:eastAsia="Times New Roman"/>
          <w:b/>
          <w:bCs/>
          <w:sz w:val="27"/>
          <w:szCs w:val="27"/>
          <w:lang w:eastAsia="en-CA"/>
        </w:rPr>
      </w:pPr>
      <w:r w:rsidRPr="00B86F44">
        <w:rPr>
          <w:rFonts w:eastAsia="Times New Roman"/>
          <w:b/>
          <w:bCs/>
          <w:sz w:val="27"/>
          <w:szCs w:val="27"/>
          <w:lang w:eastAsia="en-CA"/>
        </w:rPr>
        <w:t>SHORTER ARTICLES</w:t>
      </w:r>
    </w:p>
    <w:p w14:paraId="4ECAD99A" w14:textId="77777777" w:rsidR="00B86F44" w:rsidRPr="00B86F44" w:rsidRDefault="00B86F44" w:rsidP="00B86F44">
      <w:pPr>
        <w:spacing w:before="100" w:beforeAutospacing="1" w:after="100" w:afterAutospacing="1" w:line="240" w:lineRule="auto"/>
        <w:rPr>
          <w:rFonts w:eastAsia="Times New Roman"/>
          <w:lang w:eastAsia="en-CA"/>
        </w:rPr>
      </w:pPr>
      <w:r w:rsidRPr="00B86F44">
        <w:rPr>
          <w:rFonts w:eastAsia="Times New Roman"/>
          <w:lang w:eastAsia="en-CA"/>
        </w:rPr>
        <w:t>Numerous entries in:</w:t>
      </w:r>
      <w:r w:rsidRPr="00B86F44">
        <w:rPr>
          <w:rFonts w:eastAsia="Times New Roman"/>
          <w:lang w:eastAsia="en-CA"/>
        </w:rPr>
        <w:br/>
      </w:r>
      <w:r w:rsidRPr="00B86F44">
        <w:rPr>
          <w:rFonts w:eastAsia="Times New Roman"/>
          <w:i/>
          <w:iCs/>
          <w:lang w:eastAsia="en-CA"/>
        </w:rPr>
        <w:t>Biographical Dictionary of Scottish Women</w:t>
      </w:r>
      <w:r w:rsidRPr="00B86F44">
        <w:rPr>
          <w:rFonts w:eastAsia="Times New Roman"/>
          <w:lang w:eastAsia="en-CA"/>
        </w:rPr>
        <w:t>, edited by E. Ewan, Sue Innes, Siân Reynolds and Rose Pipes.</w:t>
      </w:r>
      <w:r w:rsidRPr="00B86F44">
        <w:rPr>
          <w:rFonts w:eastAsia="Times New Roman"/>
          <w:lang w:eastAsia="en-CA"/>
        </w:rPr>
        <w:br/>
      </w:r>
      <w:r w:rsidRPr="00B86F44">
        <w:rPr>
          <w:rFonts w:eastAsia="Times New Roman"/>
          <w:i/>
          <w:iCs/>
          <w:lang w:eastAsia="en-CA"/>
        </w:rPr>
        <w:t>Oxford Dictionary of National Biography.</w:t>
      </w:r>
      <w:r w:rsidRPr="00B86F44">
        <w:rPr>
          <w:rFonts w:eastAsia="Times New Roman"/>
          <w:lang w:eastAsia="en-CA"/>
        </w:rPr>
        <w:br/>
      </w:r>
      <w:r w:rsidRPr="00B86F44">
        <w:rPr>
          <w:rFonts w:eastAsia="Times New Roman"/>
          <w:i/>
          <w:iCs/>
          <w:lang w:eastAsia="en-CA"/>
        </w:rPr>
        <w:t>Oxford Dictionary of the Middle Ages</w:t>
      </w:r>
      <w:r w:rsidRPr="00B86F44">
        <w:rPr>
          <w:rFonts w:eastAsia="Times New Roman"/>
          <w:lang w:eastAsia="en-CA"/>
        </w:rPr>
        <w:t>, edited by Robert E. Bjork.</w:t>
      </w:r>
      <w:r w:rsidRPr="00B86F44">
        <w:rPr>
          <w:rFonts w:eastAsia="Times New Roman"/>
          <w:lang w:eastAsia="en-CA"/>
        </w:rPr>
        <w:br/>
      </w:r>
      <w:r w:rsidRPr="00B86F44">
        <w:rPr>
          <w:rFonts w:eastAsia="Times New Roman"/>
          <w:i/>
          <w:iCs/>
          <w:lang w:eastAsia="en-CA"/>
        </w:rPr>
        <w:t>Global Encyclopedia of Historical Writing</w:t>
      </w:r>
      <w:r w:rsidRPr="00B86F44">
        <w:rPr>
          <w:rFonts w:eastAsia="Times New Roman"/>
          <w:lang w:eastAsia="en-CA"/>
        </w:rPr>
        <w:t>, edited by D. Woolf.</w:t>
      </w:r>
      <w:r w:rsidRPr="00B86F44">
        <w:rPr>
          <w:rFonts w:eastAsia="Times New Roman"/>
          <w:lang w:eastAsia="en-CA"/>
        </w:rPr>
        <w:br/>
        <w:t xml:space="preserve">Book Reviews (85+) in </w:t>
      </w:r>
      <w:r w:rsidRPr="00B86F44">
        <w:rPr>
          <w:rFonts w:eastAsia="Times New Roman"/>
          <w:i/>
          <w:iCs/>
          <w:lang w:eastAsia="en-CA"/>
        </w:rPr>
        <w:t>American Historical Review, Speculum, Scottish Historical Review, Albion, Law and History Review, Journal of Interdisciplinary History, Cambridge Medieval Celtic Studies, American Political Science Review, Canadian Journal of History, Renaissance and Reformation, Studies in Medieval and Renaissance History, Northern Scotland, Scottish Tradition, Epilogue, Modern Philology, Atlantis, International Review of Scottish Studies, The Medieval Review</w:t>
      </w:r>
      <w:r w:rsidRPr="00B86F44">
        <w:rPr>
          <w:rFonts w:eastAsia="Times New Roman"/>
          <w:lang w:eastAsia="en-CA"/>
        </w:rPr>
        <w:t xml:space="preserve"> (online)</w:t>
      </w:r>
    </w:p>
    <w:p w14:paraId="123A17DD" w14:textId="77777777" w:rsidR="005D00D3" w:rsidRDefault="005D00D3"/>
    <w:sectPr w:rsidR="005D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44"/>
    <w:rsid w:val="00145709"/>
    <w:rsid w:val="001C193C"/>
    <w:rsid w:val="003030B9"/>
    <w:rsid w:val="005D00D3"/>
    <w:rsid w:val="009914DD"/>
    <w:rsid w:val="00A95AF5"/>
    <w:rsid w:val="00B86F44"/>
    <w:rsid w:val="00C669DA"/>
    <w:rsid w:val="00D5521B"/>
    <w:rsid w:val="00FF70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1711"/>
  <w15:chartTrackingRefBased/>
  <w15:docId w15:val="{019B472B-EFB9-4E76-B4A7-4543336F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6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historymiscellany.com/2020/04/08/king-henry-of-scotlands-pardon/" TargetMode="External"/><Relationship Id="rId4" Type="http://schemas.openxmlformats.org/officeDocument/2006/relationships/hyperlink" Target="https://legalhistorymiscellany.com/2020/04/08/king-henry-of-scotlands-par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Neville</dc:creator>
  <cp:keywords/>
  <dc:description/>
  <cp:lastModifiedBy>Cynthia Neville</cp:lastModifiedBy>
  <cp:revision>7</cp:revision>
  <dcterms:created xsi:type="dcterms:W3CDTF">2022-11-18T17:28:00Z</dcterms:created>
  <dcterms:modified xsi:type="dcterms:W3CDTF">2022-11-18T17:36:00Z</dcterms:modified>
</cp:coreProperties>
</file>