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364C" w:rsidR="00251383" w:rsidP="6ED1004F" w:rsidRDefault="002F4C7A" w14:paraId="378A0610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TEACHING </w:t>
      </w:r>
      <w:r w:rsidRPr="6ED1004F" w:rsidR="009856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ASSISTANT/MARKER/DEMONSTRATOR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POSTING</w:t>
      </w:r>
    </w:p>
    <w:p w:rsidRPr="000E364C" w:rsidR="00251383" w:rsidP="6ED1004F" w:rsidRDefault="00251383" w14:paraId="45176496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6ED1004F" w:rsidRDefault="002F4C7A" w14:paraId="2D7AA0FD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DALHOUSIE UNIVERSITY</w:t>
      </w:r>
    </w:p>
    <w:p w:rsidRPr="00CA4456" w:rsidR="00251383" w:rsidP="6ED1004F" w:rsidRDefault="002F4C7A" w14:paraId="547EE339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  <w:t>Halifax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  <w:t xml:space="preserve">, Nova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  <w:t>Scotia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  <w:t>, Canada, B3H 4R2</w:t>
      </w:r>
    </w:p>
    <w:p w:rsidRPr="00CA4456" w:rsidR="00251383" w:rsidP="6ED1004F" w:rsidRDefault="00251383" w14:paraId="22DFEF54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pt-BR"/>
        </w:rPr>
      </w:pPr>
    </w:p>
    <w:p w:rsidRPr="002A3F4A" w:rsidR="00251383" w:rsidP="6ED1004F" w:rsidRDefault="002F4C7A" w14:paraId="03ED3965" w14:textId="342C5219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4B482D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POSTING DATE:</w:t>
      </w:r>
      <w:r w:rsidRPr="74B482D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573D116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26</w:t>
      </w:r>
      <w:r w:rsidRPr="74B482DF" w:rsidR="2F4F6A4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2F4F6A4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March</w:t>
      </w:r>
      <w:r w:rsidRPr="74B482DF" w:rsidR="002749B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685C45D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202</w:t>
      </w:r>
      <w:r w:rsidRPr="74B482DF" w:rsidR="4440DDB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4</w:t>
      </w:r>
    </w:p>
    <w:p w:rsidRPr="000E364C" w:rsidR="00251383" w:rsidP="6ED1004F" w:rsidRDefault="002F4C7A" w14:paraId="3EBF7CEE" w14:textId="72D8330B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4B482D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APPLICATION DEADLINE:</w:t>
      </w:r>
      <w:r w:rsidRPr="74B482DF" w:rsidR="008064A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5EB8459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9</w:t>
      </w:r>
      <w:r w:rsidRPr="74B482DF" w:rsidR="002749B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20C40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April</w:t>
      </w:r>
      <w:r w:rsidRPr="74B482DF" w:rsidR="002749B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002749B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202</w:t>
      </w:r>
      <w:r w:rsidRPr="74B482DF" w:rsidR="742C0F2D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4</w:t>
      </w:r>
    </w:p>
    <w:p w:rsidRPr="000E364C" w:rsidR="00251383" w:rsidP="6ED1004F" w:rsidRDefault="00251383" w14:paraId="53289ADD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6ED1004F" w:rsidRDefault="00251383" w14:paraId="2DBCFB66" w14:textId="6B33C2DA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4B482D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POSITION:</w:t>
      </w:r>
      <w:r w:rsidRPr="74B482D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Teaching Assistant</w:t>
      </w:r>
      <w:r w:rsidRPr="74B482DF" w:rsidR="198CA59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198CA5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(</w:t>
      </w:r>
      <w:r w:rsidRPr="74B482DF" w:rsidR="66250F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9</w:t>
      </w:r>
      <w:r w:rsidRPr="74B482DF" w:rsidR="198CA5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0 HOURS)</w:t>
      </w:r>
      <w:r w:rsidRPr="74B482D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for SUST </w:t>
      </w:r>
      <w:r w:rsidRPr="74B482DF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1400.03</w:t>
      </w:r>
      <w:r w:rsidRPr="74B482D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</w:t>
      </w:r>
      <w:r w:rsidRPr="74B482DF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00BD17D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  <w:t>Exploring Sustainability</w:t>
      </w:r>
      <w:r w:rsidRPr="74B482D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</w:t>
      </w:r>
      <w:r w:rsidRPr="74B482DF" w:rsidR="157AA00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SUMMER </w:t>
      </w:r>
      <w:r w:rsidRPr="74B482DF" w:rsidR="00B8186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TERM 202</w:t>
      </w:r>
      <w:r w:rsidRPr="74B482DF" w:rsidR="1533CAB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4</w:t>
      </w:r>
    </w:p>
    <w:p w:rsidRPr="000E364C" w:rsidR="00251383" w:rsidP="6ED1004F" w:rsidRDefault="00251383" w14:paraId="7A7204E9" w14:textId="6F370DEF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4B482DF" w:rsidR="474013A1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EMPLOYMENT PERIOD:</w:t>
      </w:r>
      <w:r w:rsidRPr="74B482DF" w:rsidR="00670FF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3F91DAF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1</w:t>
      </w:r>
      <w:r w:rsidRPr="74B482DF" w:rsidR="002749B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6FD5AA4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May</w:t>
      </w:r>
      <w:r w:rsidRPr="74B482DF" w:rsidR="00670FF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– </w:t>
      </w:r>
      <w:r w:rsidRPr="74B482DF" w:rsidR="4F09732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1</w:t>
      </w:r>
      <w:r w:rsidRPr="74B482DF" w:rsidR="002749B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00670FF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</w:t>
      </w:r>
      <w:r w:rsidRPr="74B482DF" w:rsidR="6784880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ugust</w:t>
      </w:r>
      <w:r w:rsidRPr="74B482DF" w:rsidR="00670FF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202</w:t>
      </w:r>
      <w:r w:rsidRPr="74B482DF" w:rsidR="1A19964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4</w:t>
      </w:r>
    </w:p>
    <w:p w:rsidRPr="000E364C" w:rsidR="00251383" w:rsidP="6ED1004F" w:rsidRDefault="002F4C7A" w14:paraId="6537B7AA" w14:textId="11398F3D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DEPARTMENT/LOCATION: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College of Sustainability, Mona Campbell Building Suite 1401.</w:t>
      </w:r>
    </w:p>
    <w:p w:rsidR="6ED1004F" w:rsidP="6ED1004F" w:rsidRDefault="6ED1004F" w14:paraId="6250B49B" w14:textId="3E426954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2F4C7A" w:rsidP="74B482DF" w:rsidRDefault="002F4C7A" w14:paraId="67ED579B" w14:textId="0CE74A17">
      <w:pPr>
        <w:pStyle w:val="Normal"/>
        <w:ind w:hanging="0"/>
        <w:rPr>
          <w:rFonts w:ascii="Calibri" w:hAnsi="Calibri" w:eastAsia="Calibri" w:cs="Calibri"/>
          <w:noProof w:val="0"/>
          <w:sz w:val="20"/>
          <w:szCs w:val="20"/>
          <w:lang w:val="en-CA"/>
        </w:rPr>
      </w:pPr>
      <w:r w:rsidRPr="74B482D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PAY RATE:</w:t>
      </w:r>
      <w:r w:rsidRPr="74B482DF" w:rsidR="736D07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74B482DF" w:rsidR="243F9A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u w:val="single"/>
        </w:rPr>
        <w:t>9</w:t>
      </w:r>
      <w:r w:rsidRPr="74B482DF" w:rsidR="447487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u w:val="single"/>
        </w:rPr>
        <w:t>0 hours</w:t>
      </w:r>
      <w:r w:rsidRPr="74B482DF" w:rsidR="44748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4B482DF" w:rsidR="41E7B9DD">
        <w:rPr>
          <w:rFonts w:ascii="Calibri" w:hAnsi="Calibri" w:eastAsia="Calibri" w:cs="Calibri"/>
          <w:noProof w:val="0"/>
          <w:sz w:val="20"/>
          <w:szCs w:val="20"/>
          <w:lang w:val="en-CA"/>
        </w:rPr>
        <w:t xml:space="preserve"> as per CUPE Collective Agreement </w:t>
      </w:r>
      <w:r w:rsidRPr="74B482DF" w:rsidR="53AE3665">
        <w:rPr>
          <w:rFonts w:ascii="Calibri" w:hAnsi="Calibri" w:eastAsia="Calibri" w:cs="Calibri"/>
          <w:noProof w:val="0"/>
          <w:sz w:val="20"/>
          <w:szCs w:val="20"/>
          <w:lang w:val="en-CA"/>
        </w:rPr>
        <w:t>($2</w:t>
      </w:r>
      <w:r w:rsidRPr="74B482DF" w:rsidR="5331D4E7">
        <w:rPr>
          <w:rFonts w:ascii="Calibri" w:hAnsi="Calibri" w:eastAsia="Calibri" w:cs="Calibri"/>
          <w:noProof w:val="0"/>
          <w:sz w:val="20"/>
          <w:szCs w:val="20"/>
          <w:lang w:val="en-CA"/>
        </w:rPr>
        <w:t>705</w:t>
      </w:r>
      <w:r w:rsidRPr="74B482DF" w:rsidR="53AE3665">
        <w:rPr>
          <w:rFonts w:ascii="Calibri" w:hAnsi="Calibri" w:eastAsia="Calibri" w:cs="Calibri"/>
          <w:noProof w:val="0"/>
          <w:sz w:val="20"/>
          <w:szCs w:val="20"/>
          <w:lang w:val="en-CA"/>
        </w:rPr>
        <w:t xml:space="preserve"> gross pay)</w:t>
      </w:r>
    </w:p>
    <w:p w:rsidR="6B3B64D5" w:rsidP="6B3B64D5" w:rsidRDefault="6B3B64D5" w14:paraId="65F7EB3E" w14:textId="442ECD7C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6ED1004F" w:rsidRDefault="002F4C7A" w14:paraId="0AACCD62" w14:textId="6D5E6309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WORK ASSIGNMENT: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2E56F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The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Teaching Assistant</w:t>
      </w:r>
      <w:r w:rsidRPr="6ED1004F" w:rsidR="00F9051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(TA)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will be responsible for </w:t>
      </w:r>
      <w:r w:rsidRPr="6ED1004F" w:rsidR="71596F8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supporting </w:t>
      </w:r>
      <w:r w:rsidRPr="6ED1004F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learning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for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SUST </w:t>
      </w:r>
      <w:r w:rsidRPr="6ED1004F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1400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.0</w:t>
      </w:r>
      <w:r w:rsidRPr="6ED1004F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3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‘Exploring Sustainability</w:t>
      </w:r>
      <w:r w:rsidRPr="6ED1004F" w:rsidR="000F095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’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 This</w:t>
      </w:r>
      <w:r w:rsidRPr="6ED1004F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0BD17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online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c</w:t>
      </w:r>
      <w:r w:rsidRPr="6ED1004F" w:rsidR="00CA44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ourse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is </w:t>
      </w:r>
      <w:r w:rsidRPr="6ED1004F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part of the undergraduate program in Environment, Sustainability and Society (ESS)</w:t>
      </w:r>
      <w:r w:rsidRPr="6ED1004F" w:rsidR="00F9051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within the College of Sustainability.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Core courses in the ESS program draw from </w:t>
      </w:r>
      <w:proofErr w:type="gramStart"/>
      <w:r w:rsidRPr="6ED1004F" w:rsidR="00F9051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 number of</w:t>
      </w:r>
      <w:proofErr w:type="gramEnd"/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academic discipline</w:t>
      </w:r>
      <w:r w:rsidRPr="6ED1004F" w:rsidR="00CA44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on </w:t>
      </w:r>
      <w:r w:rsidRPr="6ED1004F" w:rsidR="00BD17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campus and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take an experiential and trans-disciplinary approach to curriculum in order to understand the realities behind complex sustainability issues.</w:t>
      </w:r>
    </w:p>
    <w:p w:rsidRPr="000E364C" w:rsidR="00251383" w:rsidP="6ED1004F" w:rsidRDefault="00251383" w14:paraId="224FE226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6ED1004F" w:rsidRDefault="002F4C7A" w14:paraId="6DA39276" w14:textId="38888FE3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A699BC3" w:rsidR="564B85C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Each </w:t>
      </w:r>
      <w:r w:rsidRPr="6A699BC3" w:rsidR="00F9051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TA</w:t>
      </w:r>
      <w:r w:rsidRPr="6A699BC3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will </w:t>
      </w:r>
      <w:r w:rsidRPr="6A699BC3" w:rsidR="003562F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help </w:t>
      </w:r>
      <w:r w:rsidRPr="6A699BC3" w:rsidR="002A3F4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guide </w:t>
      </w:r>
      <w:r w:rsidRPr="6A699BC3" w:rsidR="000E364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st</w:t>
      </w:r>
      <w:r w:rsidRPr="6A699BC3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udents</w:t>
      </w:r>
      <w:r w:rsidRPr="6A699BC3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A699BC3" w:rsidR="002A3F4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through </w:t>
      </w:r>
      <w:r w:rsidRPr="6A699BC3" w:rsidR="693C998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multiple</w:t>
      </w:r>
      <w:r w:rsidRPr="6A699BC3" w:rsidR="50ABE21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course </w:t>
      </w:r>
      <w:r w:rsidRPr="6A699BC3" w:rsidR="002A3F4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components</w:t>
      </w:r>
      <w:r w:rsidRPr="6A699BC3" w:rsidR="00CD5AED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</w:t>
      </w:r>
      <w:r w:rsidRPr="6A699BC3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TAs will </w:t>
      </w:r>
      <w:r w:rsidRPr="6A699BC3" w:rsidR="00CA44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view </w:t>
      </w:r>
      <w:r w:rsidRPr="6A699BC3" w:rsidR="000E364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online </w:t>
      </w:r>
      <w:r w:rsidRPr="6A699BC3" w:rsidR="00CA44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lecture videos </w:t>
      </w:r>
      <w:r w:rsidRPr="6A699BC3" w:rsidR="000E364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</w:t>
      </w:r>
      <w:r w:rsidRPr="6A699BC3" w:rsidR="001F005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nd complete </w:t>
      </w:r>
      <w:r w:rsidRPr="6A699BC3" w:rsidR="001F005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course readings</w:t>
      </w:r>
      <w:r w:rsidRPr="6A699BC3" w:rsidR="0D17937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 TA</w:t>
      </w:r>
      <w:r w:rsidRPr="6A699BC3" w:rsidR="0D17937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 will grade reflective papers</w:t>
      </w:r>
      <w:r w:rsidRPr="6A699BC3" w:rsidR="6AB0188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</w:t>
      </w:r>
      <w:r w:rsidRPr="6A699BC3" w:rsidR="0D17937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A699BC3" w:rsidR="5F2739E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and </w:t>
      </w:r>
      <w:r w:rsidRPr="6A699BC3" w:rsidR="0D17937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 multi-stage </w:t>
      </w:r>
      <w:r w:rsidRPr="6A699BC3" w:rsidR="3239844D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research </w:t>
      </w:r>
      <w:r w:rsidRPr="6A699BC3" w:rsidR="0D17937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project</w:t>
      </w:r>
      <w:r w:rsidRPr="6A699BC3" w:rsidR="1D902EA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</w:t>
      </w:r>
      <w:r w:rsidRPr="6A699BC3" w:rsidR="24A854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as well as provide guidance and feedback on those ass</w:t>
      </w:r>
      <w:r w:rsidRPr="6A699BC3" w:rsidR="24A854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ignments.</w:t>
      </w:r>
      <w:r w:rsidRPr="6A699BC3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A699BC3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TAs </w:t>
      </w:r>
      <w:r w:rsidRPr="6A699BC3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require personal access to a computer and high-speed internet.</w:t>
      </w:r>
      <w:r w:rsidRPr="6A699BC3" w:rsidR="4555E24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TAs </w:t>
      </w:r>
      <w:r w:rsidRPr="6A699BC3" w:rsidR="60F1DC8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will </w:t>
      </w:r>
      <w:r w:rsidRPr="6A699BC3" w:rsidR="4555E24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be familiar with the Brightspace learning site.</w:t>
      </w:r>
      <w:r w:rsidRPr="6A699BC3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A699BC3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TAs will </w:t>
      </w:r>
      <w:r w:rsidRPr="6A699BC3" w:rsidR="001F005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respond to student emails in a timely and professional manner</w:t>
      </w:r>
      <w:r w:rsidRPr="6A699BC3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keep accurate records of grades. </w:t>
      </w:r>
      <w:r w:rsidRPr="6A699BC3" w:rsidR="00AF6EC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 mandatory training session will be held at the start of the semester</w:t>
      </w:r>
      <w:r w:rsidRPr="6A699BC3" w:rsidR="00CA44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 to be schedule</w:t>
      </w:r>
      <w:r w:rsidRPr="6A699BC3" w:rsidR="0078512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d in consultation with successful applicants.</w:t>
      </w:r>
    </w:p>
    <w:p w:rsidRPr="000E364C" w:rsidR="00251383" w:rsidP="6ED1004F" w:rsidRDefault="00251383" w14:paraId="37369DB9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6ED1004F" w:rsidRDefault="00251383" w14:paraId="4A7CEBA8" w14:textId="4D7981CB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It is essential that TAs work collaboratively with </w:t>
      </w:r>
      <w:r w:rsidRPr="6ED1004F" w:rsidR="0078512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each other and 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the course instructor.</w:t>
      </w:r>
      <w:r w:rsidRPr="6ED1004F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6ED1004F" w:rsidR="0DBB288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We are hiring one 90-hour TA and two 130-hour TAs to support SUST 1400. If you are interested in both positions but have a </w:t>
      </w:r>
      <w:r w:rsidRPr="6ED1004F" w:rsidR="0DBB288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preference</w:t>
      </w:r>
      <w:r w:rsidRPr="6ED1004F" w:rsidR="7C0CCB6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</w:t>
      </w:r>
      <w:r w:rsidRPr="6ED1004F" w:rsidR="0DBB288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please indicate thi</w:t>
      </w:r>
      <w:r w:rsidRPr="6ED1004F" w:rsidR="4F1643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 </w:t>
      </w:r>
      <w:proofErr w:type="gramStart"/>
      <w:r w:rsidRPr="6ED1004F" w:rsidR="4F1643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in</w:t>
      </w:r>
      <w:proofErr w:type="gramEnd"/>
      <w:r w:rsidRPr="6ED1004F" w:rsidR="4F16435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the application form.</w:t>
      </w:r>
    </w:p>
    <w:p w:rsidR="29FA439A" w:rsidP="6ED1004F" w:rsidRDefault="29FA439A" w14:paraId="7B709A13" w14:textId="7944AF4E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0E364C" w:rsidR="00251383" w:rsidP="312A2035" w:rsidRDefault="002F4C7A" w14:paraId="356962B9" w14:textId="36B55EF7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0"/>
          <w:szCs w:val="20"/>
        </w:rPr>
      </w:pPr>
      <w:r w:rsidRPr="312A2035" w:rsidR="002F4C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REQUIREMENTS OF POSITION:</w:t>
      </w:r>
      <w:r w:rsidRPr="312A2035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312A2035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Applicants must have experience and a background in a field related to </w:t>
      </w:r>
      <w:r w:rsidRPr="312A2035" w:rsidR="00F9051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ESS</w:t>
      </w:r>
      <w:r w:rsidRPr="312A2035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</w:t>
      </w:r>
      <w:r w:rsidRPr="312A2035" w:rsidR="008107F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Experience with teaching, facilitation and marking is an asset.</w:t>
      </w:r>
      <w:r w:rsidRPr="312A2035" w:rsidR="008107F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312A2035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u w:val="single"/>
        </w:rPr>
        <w:t>TAs must be</w:t>
      </w:r>
      <w:r w:rsidRPr="312A2035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u w:val="single"/>
        </w:rPr>
        <w:t xml:space="preserve"> highly proficient in written communication in the English language</w:t>
      </w:r>
      <w:r w:rsidRPr="312A2035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; </w:t>
      </w:r>
      <w:r w:rsidRPr="312A2035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u w:val="single"/>
        </w:rPr>
        <w:t>experienced using Brightspace learning software as a part of a course teaching team</w:t>
      </w:r>
      <w:r w:rsidRPr="312A2035" w:rsidR="00941AB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; </w:t>
      </w:r>
      <w:r w:rsidRPr="312A2035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reliable</w:t>
      </w:r>
      <w:r w:rsidRPr="312A2035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energetic, and enthusiastic about the tutorial </w:t>
      </w:r>
      <w:r w:rsidRPr="312A2035" w:rsidR="00336F1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topics;</w:t>
      </w:r>
      <w:r w:rsidRPr="312A2035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comfortable in </w:t>
      </w:r>
      <w:r w:rsidRPr="312A2035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facilitating</w:t>
      </w:r>
      <w:r w:rsidRPr="312A2035" w:rsidR="002F4C7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the learning of undergraduate students. </w:t>
      </w:r>
      <w:r w:rsidRPr="312A2035" w:rsidR="6D4180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Preference will be given to Dalhousie students or recent (</w:t>
      </w:r>
      <w:r w:rsidRPr="312A2035" w:rsidR="6D4180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2 years)</w:t>
      </w:r>
      <w:r w:rsidRPr="312A2035" w:rsidR="6D4180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graduates. </w:t>
      </w:r>
      <w:r w:rsidRPr="312A2035" w:rsidR="66C938D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The </w:t>
      </w:r>
      <w:r w:rsidRPr="312A2035" w:rsidR="007365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>College</w:t>
      </w:r>
      <w:r w:rsidRPr="312A2035" w:rsidR="007365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 xml:space="preserve"> of Sustainability will request an acknowledgment of the TA position from </w:t>
      </w:r>
      <w:r w:rsidRPr="312A2035" w:rsidR="007365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>grad</w:t>
      </w:r>
      <w:r w:rsidRPr="312A2035" w:rsidR="007365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 xml:space="preserve"> supervisors </w:t>
      </w:r>
      <w:r w:rsidRPr="312A2035" w:rsidR="1E42270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 xml:space="preserve">(if applicable) </w:t>
      </w:r>
      <w:r w:rsidRPr="312A2035" w:rsidR="007365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  <w:t>by email before the start of term.</w:t>
      </w:r>
    </w:p>
    <w:p w:rsidRPr="000E364C" w:rsidR="00251383" w:rsidP="6ED1004F" w:rsidRDefault="00251383" w14:paraId="26FD331E" w14:textId="77777777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B5E440D" w:rsidP="391F1595" w:rsidRDefault="0B5E440D" w14:paraId="42C65A47" w14:textId="5EAE7C0E">
      <w:pPr>
        <w:pStyle w:val="Heading1"/>
        <w:ind w:hanging="108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If you are interested in the above 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position</w:t>
      </w:r>
      <w:r w:rsidRPr="74B482DF" w:rsidR="6FC8E76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please apply by completing the application form:</w:t>
      </w:r>
    </w:p>
    <w:p w:rsidR="0B5E440D" w:rsidP="391F1595" w:rsidRDefault="0B5E440D" w14:paraId="58C23EA0" w14:textId="6E2C42E3">
      <w:pPr>
        <w:pStyle w:val="Heading1"/>
        <w:ind w:hanging="108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B5E440D" w:rsidP="391F1595" w:rsidRDefault="0B5E440D" w14:paraId="671A26C7" w14:textId="41BC7C9D">
      <w:pPr>
        <w:pStyle w:val="Heading1"/>
        <w:ind w:hanging="108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hyperlink r:id="Rc7b2d0ff947d489e">
        <w:r w:rsidRPr="74B482DF" w:rsidR="68230137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https://forms.office.com/r/QsGxkUMb3Q</w:t>
        </w:r>
      </w:hyperlink>
    </w:p>
    <w:p w:rsidR="392C89F6" w:rsidP="6ED1004F" w:rsidRDefault="392C89F6" w14:paraId="6506556C" w14:textId="3FD07F17">
      <w:pPr>
        <w:pStyle w:val="Normal"/>
        <w:ind w:hanging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ED1004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392C89F6" w:rsidP="6ED1004F" w:rsidRDefault="392C89F6" w14:paraId="05721DD5" w14:textId="259BDC7B">
      <w:pPr>
        <w:ind w:hanging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Applicants will 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be required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to sign in with their Dalhousie Net ID and Password to access the 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form</w:t>
      </w:r>
      <w:r w:rsidRPr="74B482DF" w:rsidR="4D4F70A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and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will be asked to upload a </w:t>
      </w:r>
      <w:r w:rsidRPr="74B482DF" w:rsidR="46BE0F3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cover letter and 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resume </w:t>
      </w:r>
      <w:r w:rsidRPr="74B482DF" w:rsidR="7F9307B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(in one pdf file) 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and include contact information for two references. If you are interested in more than one SUST TA or Marker 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position</w:t>
      </w:r>
      <w:r w:rsidRPr="74B482DF" w:rsidR="452F2CB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74B482D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please complete the application form ONCE for all positions.</w:t>
      </w:r>
    </w:p>
    <w:p w:rsidR="392C89F6" w:rsidP="6ED1004F" w:rsidRDefault="392C89F6" w14:paraId="5A1C59D3" w14:textId="174DB3BB">
      <w:pPr>
        <w:ind w:hanging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</w:pPr>
      <w:r w:rsidRPr="6ED1004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392C89F6" w:rsidP="6ED1004F" w:rsidRDefault="392C89F6" w14:paraId="7983540E" w14:textId="70F1FCFA">
      <w:pPr>
        <w:spacing w:line="257" w:lineRule="auto"/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ED1004F" w:rsidR="392C89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Questions?</w:t>
      </w:r>
      <w:r w:rsidRPr="6ED1004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Contact: College of Sustainability Program Secretary </w:t>
      </w:r>
      <w:hyperlink r:id="R0f4db16aee944449">
        <w:r w:rsidRPr="6ED1004F" w:rsidR="392C89F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0"/>
            <w:szCs w:val="20"/>
            <w:lang w:val="en-US"/>
          </w:rPr>
          <w:t>cos.secretary@dal.ca</w:t>
        </w:r>
      </w:hyperlink>
    </w:p>
    <w:p w:rsidR="392C89F6" w:rsidP="6ED1004F" w:rsidRDefault="392C89F6" w14:paraId="605A1C26" w14:textId="29A2545A">
      <w:pPr>
        <w:ind w:hanging="0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6ED1004F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 xml:space="preserve"> </w:t>
      </w:r>
    </w:p>
    <w:p w:rsidR="5AC71B82" w:rsidP="3055088E" w:rsidRDefault="5AC71B82" w14:paraId="048B86AE" w14:textId="31F95325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305508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All offers of employment are conditional upon sufficient student enrolment </w:t>
      </w:r>
      <w:r w:rsidRPr="305508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>in</w:t>
      </w:r>
      <w:r w:rsidRPr="3055088E" w:rsidR="392C89F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0"/>
          <w:szCs w:val="20"/>
          <w:lang w:val="en-US"/>
        </w:rPr>
        <w:t xml:space="preserve"> the course and approval by the University. </w:t>
      </w:r>
    </w:p>
    <w:p w:rsidR="5AC71B82" w:rsidP="3055088E" w:rsidRDefault="5AC71B82" w14:paraId="417BCB36" w14:textId="4638C838">
      <w:pPr>
        <w:ind/>
        <w:rPr>
          <w:rFonts w:ascii="Calibri" w:hAnsi="Calibri" w:eastAsia="Calibri" w:cs="Calibri"/>
          <w:i w:val="1"/>
          <w:iCs w:val="1"/>
          <w:noProof w:val="0"/>
          <w:color w:val="333333"/>
          <w:sz w:val="20"/>
          <w:szCs w:val="20"/>
          <w:lang w:val="en-US"/>
        </w:rPr>
      </w:pPr>
      <w:r w:rsidRPr="3055088E" w:rsidR="20A8C2D7">
        <w:rPr>
          <w:rFonts w:ascii="Calibri" w:hAnsi="Calibri" w:eastAsia="Calibri" w:cs="Calibri"/>
          <w:i w:val="1"/>
          <w:iCs w:val="1"/>
          <w:noProof w:val="0"/>
          <w:color w:val="333333"/>
          <w:sz w:val="20"/>
          <w:szCs w:val="20"/>
          <w:lang w:val="en-US"/>
        </w:rPr>
        <w:t xml:space="preserve">Dalhousie University commits to achieving inclusive excellence through continually championing equity, diversity, inclusion, and accessibility. The university encourages applications from Indigenous persons (especially Mi’kmaq), persons of Black/African descent (especially African Nova Scotians), and members of other racialized groups, persons with disabilities, women, persons identifying as members of 2SLGBTQ+ communities, and all candidates who would contribute to the diversity of our community. For more information, please visit </w:t>
      </w:r>
      <w:hyperlink r:id="R7f31102c667746cf">
        <w:r w:rsidRPr="3055088E" w:rsidR="20A8C2D7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trike w:val="0"/>
            <w:dstrike w:val="0"/>
            <w:noProof w:val="0"/>
            <w:sz w:val="20"/>
            <w:szCs w:val="20"/>
            <w:lang w:val="en-US"/>
          </w:rPr>
          <w:t>www.dal.ca/hiringfordiversity</w:t>
        </w:r>
      </w:hyperlink>
      <w:r w:rsidRPr="3055088E" w:rsidR="20A8C2D7">
        <w:rPr>
          <w:rFonts w:ascii="Calibri" w:hAnsi="Calibri" w:eastAsia="Calibri" w:cs="Calibri"/>
          <w:i w:val="1"/>
          <w:iCs w:val="1"/>
          <w:noProof w:val="0"/>
          <w:color w:val="333333"/>
          <w:sz w:val="20"/>
          <w:szCs w:val="20"/>
          <w:lang w:val="en-US"/>
        </w:rPr>
        <w:t>.</w:t>
      </w:r>
    </w:p>
    <w:p w:rsidR="5AC71B82" w:rsidP="3055088E" w:rsidRDefault="5AC71B82" w14:paraId="4B5482DE" w14:textId="795BF5D3">
      <w:pPr>
        <w:pStyle w:val="Normal"/>
        <w:ind/>
        <w:rPr>
          <w:rFonts w:ascii="Calibri" w:hAnsi="Calibri" w:eastAsia="Calibri" w:cs="Calibri"/>
          <w:i w:val="1"/>
          <w:iCs w:val="1"/>
          <w:noProof w:val="0"/>
          <w:color w:val="333333" w:themeColor="text1" w:themeTint="FF" w:themeShade="FF"/>
          <w:sz w:val="22"/>
          <w:szCs w:val="22"/>
          <w:lang w:val="en-US"/>
        </w:rPr>
      </w:pPr>
    </w:p>
    <w:p w:rsidR="54CF4777" w:rsidP="6ED1004F" w:rsidRDefault="54CF4777" w14:paraId="69ED6B6B" w14:textId="5360120C">
      <w:pPr>
        <w:ind w:hanging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 w:rsidR="54CF4777">
      <w:type w:val="continuous"/>
      <w:pgSz w:w="12240" w:h="15840" w:orient="portrait"/>
      <w:pgMar w:top="80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9096930" textId="1834902281" start="321" length="11" invalidationStart="321" invalidationLength="11" id="VnBEDXyi"/>
    <int:ParagraphRange paragraphId="1411261899" textId="1529443715" start="75" length="2" invalidationStart="75" invalidationLength="2" id="F9NcyxA9"/>
  </int:Manifest>
  <int:Observations>
    <int:Content id="VnBEDXyi">
      <int:Rejection type="LegacyProofing"/>
    </int:Content>
    <int:Content id="F9NcyxA9">
      <int:Rejection type="LegacyProofing"/>
    </int:Content>
  </int:Observations>
</int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83"/>
    <w:rsid w:val="00072592"/>
    <w:rsid w:val="000B4496"/>
    <w:rsid w:val="000C3AC6"/>
    <w:rsid w:val="000E0ECD"/>
    <w:rsid w:val="000E364C"/>
    <w:rsid w:val="000E6861"/>
    <w:rsid w:val="000F095C"/>
    <w:rsid w:val="00136A0E"/>
    <w:rsid w:val="001659AC"/>
    <w:rsid w:val="001F0053"/>
    <w:rsid w:val="00213847"/>
    <w:rsid w:val="00251383"/>
    <w:rsid w:val="002749B1"/>
    <w:rsid w:val="002A3F4A"/>
    <w:rsid w:val="002C06B0"/>
    <w:rsid w:val="002E56F2"/>
    <w:rsid w:val="002F48AE"/>
    <w:rsid w:val="002F4C7A"/>
    <w:rsid w:val="00331BD1"/>
    <w:rsid w:val="00336F15"/>
    <w:rsid w:val="003562FE"/>
    <w:rsid w:val="00392566"/>
    <w:rsid w:val="003A7B6D"/>
    <w:rsid w:val="003B40F4"/>
    <w:rsid w:val="00471134"/>
    <w:rsid w:val="00490B18"/>
    <w:rsid w:val="005A07D6"/>
    <w:rsid w:val="005D4430"/>
    <w:rsid w:val="005F336D"/>
    <w:rsid w:val="00670FFB"/>
    <w:rsid w:val="00711D60"/>
    <w:rsid w:val="00736571"/>
    <w:rsid w:val="00784644"/>
    <w:rsid w:val="00785122"/>
    <w:rsid w:val="00786164"/>
    <w:rsid w:val="00797163"/>
    <w:rsid w:val="008064A4"/>
    <w:rsid w:val="008107FE"/>
    <w:rsid w:val="008901C8"/>
    <w:rsid w:val="0089345D"/>
    <w:rsid w:val="00941AB4"/>
    <w:rsid w:val="00985696"/>
    <w:rsid w:val="00A576F9"/>
    <w:rsid w:val="00AF6ECC"/>
    <w:rsid w:val="00B46709"/>
    <w:rsid w:val="00B81861"/>
    <w:rsid w:val="00BD17DF"/>
    <w:rsid w:val="00BF4E19"/>
    <w:rsid w:val="00C55F82"/>
    <w:rsid w:val="00CA4456"/>
    <w:rsid w:val="00CD5AED"/>
    <w:rsid w:val="00D60993"/>
    <w:rsid w:val="00E57732"/>
    <w:rsid w:val="00E93437"/>
    <w:rsid w:val="00ED44EF"/>
    <w:rsid w:val="00F6079D"/>
    <w:rsid w:val="00F90514"/>
    <w:rsid w:val="00F96F62"/>
    <w:rsid w:val="01336C9D"/>
    <w:rsid w:val="01E3084B"/>
    <w:rsid w:val="020C7005"/>
    <w:rsid w:val="0413A2F5"/>
    <w:rsid w:val="046D4E53"/>
    <w:rsid w:val="05407E0F"/>
    <w:rsid w:val="064FCD27"/>
    <w:rsid w:val="06A1CCA7"/>
    <w:rsid w:val="09B0F172"/>
    <w:rsid w:val="0B5E440D"/>
    <w:rsid w:val="0CA9E0AE"/>
    <w:rsid w:val="0D179375"/>
    <w:rsid w:val="0DBB2888"/>
    <w:rsid w:val="0E5DA901"/>
    <w:rsid w:val="110F8E9C"/>
    <w:rsid w:val="1533CAB7"/>
    <w:rsid w:val="157AA007"/>
    <w:rsid w:val="15ACBE63"/>
    <w:rsid w:val="197FF0DE"/>
    <w:rsid w:val="198CA598"/>
    <w:rsid w:val="1A19964F"/>
    <w:rsid w:val="1A1B6ADA"/>
    <w:rsid w:val="1A31B6B4"/>
    <w:rsid w:val="1B2875F9"/>
    <w:rsid w:val="1D902EA1"/>
    <w:rsid w:val="1E422709"/>
    <w:rsid w:val="1EB8DE97"/>
    <w:rsid w:val="1ED9A55C"/>
    <w:rsid w:val="1FF4C699"/>
    <w:rsid w:val="200F9955"/>
    <w:rsid w:val="20A8C2D7"/>
    <w:rsid w:val="20C40AB4"/>
    <w:rsid w:val="210C5B92"/>
    <w:rsid w:val="21AB69B6"/>
    <w:rsid w:val="225FF098"/>
    <w:rsid w:val="2358092D"/>
    <w:rsid w:val="2375E508"/>
    <w:rsid w:val="2400419C"/>
    <w:rsid w:val="243F9A85"/>
    <w:rsid w:val="24A854DB"/>
    <w:rsid w:val="2737E25E"/>
    <w:rsid w:val="27501937"/>
    <w:rsid w:val="278775FB"/>
    <w:rsid w:val="29595969"/>
    <w:rsid w:val="29FA439A"/>
    <w:rsid w:val="2A452ED6"/>
    <w:rsid w:val="2ACC0FCD"/>
    <w:rsid w:val="2D944AC6"/>
    <w:rsid w:val="2F4F6A46"/>
    <w:rsid w:val="2FDFF5C8"/>
    <w:rsid w:val="3055088E"/>
    <w:rsid w:val="311F89F8"/>
    <w:rsid w:val="312A2035"/>
    <w:rsid w:val="313DED4A"/>
    <w:rsid w:val="319274DC"/>
    <w:rsid w:val="3239844D"/>
    <w:rsid w:val="33377E92"/>
    <w:rsid w:val="353420C5"/>
    <w:rsid w:val="36684237"/>
    <w:rsid w:val="37B3B634"/>
    <w:rsid w:val="37E62B7E"/>
    <w:rsid w:val="391F1595"/>
    <w:rsid w:val="392C89F6"/>
    <w:rsid w:val="3B604180"/>
    <w:rsid w:val="3B8B079F"/>
    <w:rsid w:val="3C5684DB"/>
    <w:rsid w:val="3F91DAF6"/>
    <w:rsid w:val="41E7B9DD"/>
    <w:rsid w:val="43ACEBC3"/>
    <w:rsid w:val="44217D47"/>
    <w:rsid w:val="4440DDBE"/>
    <w:rsid w:val="447487DF"/>
    <w:rsid w:val="44A306C4"/>
    <w:rsid w:val="44B12573"/>
    <w:rsid w:val="44B454E4"/>
    <w:rsid w:val="450EE64B"/>
    <w:rsid w:val="452F2CB3"/>
    <w:rsid w:val="4555E242"/>
    <w:rsid w:val="46BE0F3F"/>
    <w:rsid w:val="474013A1"/>
    <w:rsid w:val="48E92E94"/>
    <w:rsid w:val="49D6830E"/>
    <w:rsid w:val="4A198DA9"/>
    <w:rsid w:val="4A59E33F"/>
    <w:rsid w:val="4A77966E"/>
    <w:rsid w:val="4AAFC207"/>
    <w:rsid w:val="4AF0BE39"/>
    <w:rsid w:val="4B90BC97"/>
    <w:rsid w:val="4CC361C3"/>
    <w:rsid w:val="4D4F70A5"/>
    <w:rsid w:val="4D9A2EFE"/>
    <w:rsid w:val="4E5F3224"/>
    <w:rsid w:val="4F09732F"/>
    <w:rsid w:val="4F164356"/>
    <w:rsid w:val="50ABE21C"/>
    <w:rsid w:val="522CFA73"/>
    <w:rsid w:val="5331D4E7"/>
    <w:rsid w:val="534B414C"/>
    <w:rsid w:val="5382A61F"/>
    <w:rsid w:val="538964B5"/>
    <w:rsid w:val="53AE3665"/>
    <w:rsid w:val="547CFCA7"/>
    <w:rsid w:val="54CF4777"/>
    <w:rsid w:val="54FAE0CC"/>
    <w:rsid w:val="564B85C6"/>
    <w:rsid w:val="56D6D214"/>
    <w:rsid w:val="573D116C"/>
    <w:rsid w:val="57DF7ACD"/>
    <w:rsid w:val="59552148"/>
    <w:rsid w:val="59D5271D"/>
    <w:rsid w:val="5AC71B82"/>
    <w:rsid w:val="5AF0F1A9"/>
    <w:rsid w:val="5B58ED55"/>
    <w:rsid w:val="5B98CF46"/>
    <w:rsid w:val="5EB84590"/>
    <w:rsid w:val="5F2739EF"/>
    <w:rsid w:val="60F1DC84"/>
    <w:rsid w:val="62EC2D85"/>
    <w:rsid w:val="6339DC10"/>
    <w:rsid w:val="65F0335A"/>
    <w:rsid w:val="66250FB1"/>
    <w:rsid w:val="66C938DB"/>
    <w:rsid w:val="67848800"/>
    <w:rsid w:val="67EDA108"/>
    <w:rsid w:val="68230137"/>
    <w:rsid w:val="6846F829"/>
    <w:rsid w:val="685C45DC"/>
    <w:rsid w:val="6898CA05"/>
    <w:rsid w:val="693C9986"/>
    <w:rsid w:val="697509BF"/>
    <w:rsid w:val="6A699BC3"/>
    <w:rsid w:val="6AB01887"/>
    <w:rsid w:val="6ADBE868"/>
    <w:rsid w:val="6B3B64D5"/>
    <w:rsid w:val="6D4180F0"/>
    <w:rsid w:val="6E1A46C5"/>
    <w:rsid w:val="6ED1004F"/>
    <w:rsid w:val="6F928172"/>
    <w:rsid w:val="6FC8E767"/>
    <w:rsid w:val="6FD5AA40"/>
    <w:rsid w:val="703AEA1A"/>
    <w:rsid w:val="71596F83"/>
    <w:rsid w:val="71DE4CC7"/>
    <w:rsid w:val="736D0735"/>
    <w:rsid w:val="737A1D28"/>
    <w:rsid w:val="742C0F2D"/>
    <w:rsid w:val="7434571D"/>
    <w:rsid w:val="74B482DF"/>
    <w:rsid w:val="765EB729"/>
    <w:rsid w:val="774A6691"/>
    <w:rsid w:val="77CCC72D"/>
    <w:rsid w:val="79211EF3"/>
    <w:rsid w:val="7A00B987"/>
    <w:rsid w:val="7AEE228B"/>
    <w:rsid w:val="7B9C89E8"/>
    <w:rsid w:val="7C0CCB63"/>
    <w:rsid w:val="7D14BA1E"/>
    <w:rsid w:val="7F9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E2386"/>
  <w15:docId w15:val="{F3CB2631-2E60-B94E-81C3-F8C1CBC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eastAsia="Arial"/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eastAsia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73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14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905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14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051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1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0514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6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microsoft.com/office/2011/relationships/people" Target="people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19/09/relationships/intelligence" Target="intelligence.xml" Id="R0f69412d1e05437b" /><Relationship Type="http://schemas.openxmlformats.org/officeDocument/2006/relationships/hyperlink" Target="mailto:cos.secretary@dal.ca" TargetMode="External" Id="R0f4db16aee944449" /><Relationship Type="http://schemas.openxmlformats.org/officeDocument/2006/relationships/hyperlink" Target="http://www.dal.ca/hiringfordiversity" TargetMode="External" Id="R7f31102c667746cf" /><Relationship Type="http://schemas.openxmlformats.org/officeDocument/2006/relationships/hyperlink" Target="https://forms.office.com/r/QsGxkUMb3Q" TargetMode="External" Id="Rc7b2d0ff947d48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FBF542D7DD4DB1004ACFB57DCFD8" ma:contentTypeVersion="22" ma:contentTypeDescription="Create a new document." ma:contentTypeScope="" ma:versionID="6e4a43126ea5ccf510ef96f1c7ee9aa3">
  <xsd:schema xmlns:xsd="http://www.w3.org/2001/XMLSchema" xmlns:xs="http://www.w3.org/2001/XMLSchema" xmlns:p="http://schemas.microsoft.com/office/2006/metadata/properties" xmlns:ns1="http://schemas.microsoft.com/sharepoint/v3" xmlns:ns2="55b56420-3bf4-4475-95fb-3d1cbf8c8971" xmlns:ns3="dfb7a966-7f0f-4d48-b5d6-5354c94f7219" targetNamespace="http://schemas.microsoft.com/office/2006/metadata/properties" ma:root="true" ma:fieldsID="6ebc3ad3facb1683c4bd79f7b6ce8a19" ns1:_="" ns2:_="" ns3:_="">
    <xsd:import namespace="http://schemas.microsoft.com/sharepoint/v3"/>
    <xsd:import namespace="55b56420-3bf4-4475-95fb-3d1cbf8c8971"/>
    <xsd:import namespace="dfb7a966-7f0f-4d48-b5d6-5354c94f7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cademicYearStart" minOccurs="0"/>
                <xsd:element ref="ns2:Navigator_x003f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56420-3bf4-4475-95fb-3d1cbf8c8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cademicYearStart" ma:index="26" nillable="true" ma:displayName="Academic Year Start" ma:description="Academic Calendar year when course is added to the list" ma:format="Dropdown" ma:internalName="AcademicYearStart">
      <xsd:simpleType>
        <xsd:restriction base="dms:Text">
          <xsd:maxLength value="255"/>
        </xsd:restriction>
      </xsd:simpleType>
    </xsd:element>
    <xsd:element name="Navigator_x003f_" ma:index="27" nillable="true" ma:displayName="Navigator?" ma:default="0" ma:description="Has the course been entered and submitted in Navigator?" ma:format="Dropdown" ma:internalName="Navigator_x003f_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a966-7f0f-4d48-b5d6-5354c94f721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5e52e9-076c-4edd-9040-3c3f1b0b2ecd}" ma:internalName="TaxCatchAll" ma:showField="CatchAllData" ma:web="dfb7a966-7f0f-4d48-b5d6-5354c94f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b56420-3bf4-4475-95fb-3d1cbf8c8971">
      <Terms xmlns="http://schemas.microsoft.com/office/infopath/2007/PartnerControls"/>
    </lcf76f155ced4ddcb4097134ff3c332f>
    <TaxCatchAll xmlns="dfb7a966-7f0f-4d48-b5d6-5354c94f7219" xsi:nil="true"/>
    <AcademicYearStart xmlns="55b56420-3bf4-4475-95fb-3d1cbf8c8971" xsi:nil="true"/>
    <Navigator_x003f_ xmlns="55b56420-3bf4-4475-95fb-3d1cbf8c8971">false</Navigator_x003f_>
  </documentManagement>
</p:properties>
</file>

<file path=customXml/itemProps1.xml><?xml version="1.0" encoding="utf-8"?>
<ds:datastoreItem xmlns:ds="http://schemas.openxmlformats.org/officeDocument/2006/customXml" ds:itemID="{1EDE00C8-BCCD-41EF-95A0-4FF598ED2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A7381-883C-43DD-ACA3-33D0F6DC25DC}"/>
</file>

<file path=customXml/itemProps3.xml><?xml version="1.0" encoding="utf-8"?>
<ds:datastoreItem xmlns:ds="http://schemas.openxmlformats.org/officeDocument/2006/customXml" ds:itemID="{3F179BC7-6944-4DB1-996D-1F9F3E41C7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Dalhousie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TA_posting_SUST1001_winter2016.doc</dc:title>
  <lastModifiedBy>Kaarin Tae</lastModifiedBy>
  <revision>22</revision>
  <lastPrinted>2018-10-29T17:03:00.0000000Z</lastPrinted>
  <dcterms:created xsi:type="dcterms:W3CDTF">2021-10-19T15:18:00.0000000Z</dcterms:created>
  <dcterms:modified xsi:type="dcterms:W3CDTF">2024-03-22T17:00:39.2123707Z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2016-10-03T00:00:00Z</vt:filetime>
  </property>
  <property fmtid="{D5CDD505-2E9C-101B-9397-08002B2CF9AE}" pid="4" name="ContentTypeId">
    <vt:lpwstr>0x010100228FFBF542D7DD4DB1004ACFB57DCFD8</vt:lpwstr>
  </property>
  <property fmtid="{D5CDD505-2E9C-101B-9397-08002B2CF9AE}" pid="5" name="MediaServiceImageTags">
    <vt:lpwstr/>
  </property>
</Properties>
</file>