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DAA59" w14:textId="4E9B290C" w:rsidR="00416778" w:rsidRPr="00275545" w:rsidRDefault="00275545" w:rsidP="00246E08">
      <w:pPr>
        <w:pStyle w:val="Title"/>
        <w:jc w:val="center"/>
        <w:rPr>
          <w:rFonts w:ascii="Public Sans ExtraLight" w:hAnsi="Public Sans ExtraLight"/>
        </w:rPr>
      </w:pPr>
      <w:r w:rsidRPr="00275545">
        <w:rPr>
          <w:rFonts w:ascii="Public Sans ExtraLight" w:hAnsi="Public Sans ExtraLight"/>
          <w:sz w:val="48"/>
          <w:szCs w:val="48"/>
        </w:rPr>
        <w:t>Advanced Topics in Molecular</w:t>
      </w:r>
      <w:r w:rsidRPr="00275545">
        <w:rPr>
          <w:rFonts w:ascii="Public Sans ExtraLight" w:hAnsi="Public Sans ExtraLight"/>
          <w:sz w:val="48"/>
          <w:szCs w:val="48"/>
        </w:rPr>
        <w:br/>
        <w:t>and Medical Virology</w:t>
      </w:r>
      <w:r w:rsidR="00E978D7" w:rsidRPr="00275545">
        <w:rPr>
          <w:rFonts w:ascii="Public Sans ExtraLight" w:hAnsi="Public Sans ExtraLight"/>
        </w:rPr>
        <w:t xml:space="preserve"> Syllabus</w:t>
      </w:r>
    </w:p>
    <w:p w14:paraId="10A83151" w14:textId="230FBBA8" w:rsidR="00993EE9" w:rsidRPr="00275545" w:rsidRDefault="00D229B3" w:rsidP="00246E08">
      <w:pPr>
        <w:jc w:val="center"/>
        <w:rPr>
          <w:rFonts w:ascii="Public Sans Medium" w:hAnsi="Public Sans Medium"/>
          <w:sz w:val="40"/>
          <w:szCs w:val="40"/>
        </w:rPr>
      </w:pPr>
      <w:r w:rsidRPr="00275545">
        <w:rPr>
          <w:rFonts w:ascii="Public Sans Medium" w:hAnsi="Public Sans Medium"/>
          <w:sz w:val="40"/>
          <w:szCs w:val="40"/>
        </w:rPr>
        <w:t xml:space="preserve">Department of </w:t>
      </w:r>
      <w:r w:rsidR="00275545" w:rsidRPr="00275545">
        <w:rPr>
          <w:rFonts w:ascii="Public Sans Medium" w:hAnsi="Public Sans Medium"/>
          <w:sz w:val="40"/>
          <w:szCs w:val="40"/>
        </w:rPr>
        <w:t>Microbiology and Immunology</w:t>
      </w:r>
      <w:r w:rsidR="00246E08" w:rsidRPr="00275545">
        <w:rPr>
          <w:rFonts w:ascii="Public Sans Medium" w:hAnsi="Public Sans Medium"/>
          <w:sz w:val="40"/>
          <w:szCs w:val="40"/>
        </w:rPr>
        <w:br/>
      </w:r>
      <w:r w:rsidR="00275545" w:rsidRPr="00275545">
        <w:rPr>
          <w:rFonts w:ascii="Public Sans Medium" w:hAnsi="Public Sans Medium"/>
          <w:sz w:val="32"/>
          <w:szCs w:val="28"/>
        </w:rPr>
        <w:t>MICI4114</w:t>
      </w:r>
      <w:r w:rsidR="001261F9" w:rsidRPr="00275545">
        <w:rPr>
          <w:rFonts w:ascii="Public Sans Medium" w:hAnsi="Public Sans Medium"/>
          <w:sz w:val="32"/>
          <w:szCs w:val="28"/>
        </w:rPr>
        <w:t xml:space="preserve"> </w:t>
      </w:r>
      <w:r w:rsidR="007D0C96" w:rsidRPr="00275545">
        <w:rPr>
          <w:rFonts w:ascii="Public Sans Medium" w:hAnsi="Public Sans Medium"/>
          <w:sz w:val="32"/>
          <w:szCs w:val="28"/>
        </w:rPr>
        <w:t>Winter</w:t>
      </w:r>
      <w:r w:rsidR="007A5BE7" w:rsidRPr="00275545">
        <w:rPr>
          <w:rFonts w:ascii="Public Sans Medium" w:hAnsi="Public Sans Medium"/>
          <w:sz w:val="32"/>
          <w:szCs w:val="28"/>
        </w:rPr>
        <w:t xml:space="preserve"> 202</w:t>
      </w:r>
      <w:r w:rsidR="007D0C96" w:rsidRPr="00275545">
        <w:rPr>
          <w:rFonts w:ascii="Public Sans Medium" w:hAnsi="Public Sans Medium"/>
          <w:sz w:val="32"/>
          <w:szCs w:val="28"/>
        </w:rPr>
        <w:t>5</w:t>
      </w:r>
    </w:p>
    <w:p w14:paraId="1960BCDE" w14:textId="3DD710D8" w:rsidR="00FA3C4C" w:rsidRPr="00246E08" w:rsidRDefault="00FA3C4C" w:rsidP="00FA3C4C">
      <w:pPr>
        <w:jc w:val="center"/>
        <w:rPr>
          <w:rFonts w:ascii="Public Sans" w:hAnsi="Public Sans"/>
          <w:i/>
          <w:iCs/>
        </w:rPr>
      </w:pPr>
      <w:r w:rsidRPr="00246E08">
        <w:rPr>
          <w:rFonts w:ascii="Public Sans" w:hAnsi="Public Sans"/>
          <w:i/>
          <w:iCs/>
        </w:rPr>
        <w:t xml:space="preserve">Dalhousie University acknowledges that we are in </w:t>
      </w:r>
      <w:proofErr w:type="spellStart"/>
      <w:r w:rsidRPr="00246E08">
        <w:rPr>
          <w:rFonts w:ascii="Public Sans" w:hAnsi="Public Sans"/>
          <w:i/>
          <w:iCs/>
        </w:rPr>
        <w:t>Mi’kma’ki</w:t>
      </w:r>
      <w:proofErr w:type="spellEnd"/>
      <w:r w:rsidRPr="00246E08">
        <w:rPr>
          <w:rFonts w:ascii="Public Sans" w:hAnsi="Public Sans"/>
          <w:i/>
          <w:iCs/>
        </w:rPr>
        <w:t>, the ancestral and unceded territory of the Mi’kmaq People and pays respect to the Indigenous knowledges held by the Mi’kmaq People, and to the wisdom of their Elders past and present. The Mi'kmaq People signed Peace and Friendship Treaties with the Crown, and section 35 of the Constitution Act, 1982 recognizes and affirms Aboriginal and Treaty rights. We are all Treaty people.</w:t>
      </w:r>
    </w:p>
    <w:p w14:paraId="2851B988" w14:textId="6B826923" w:rsidR="00F12687" w:rsidRPr="00246E08" w:rsidRDefault="00FA3C4C" w:rsidP="009204DC">
      <w:pPr>
        <w:jc w:val="center"/>
        <w:rPr>
          <w:rFonts w:ascii="Public Sans" w:hAnsi="Public Sans"/>
          <w:i/>
          <w:iCs/>
        </w:rPr>
      </w:pPr>
      <w:r w:rsidRPr="00246E08">
        <w:rPr>
          <w:rFonts w:ascii="Public Sans" w:hAnsi="Public Sans"/>
          <w:i/>
          <w:iCs/>
        </w:rPr>
        <w:t xml:space="preserve">Dalhousie University also acknowledges the histories, contributions, and legacies of African </w:t>
      </w:r>
      <w:r w:rsidR="00BB132C" w:rsidRPr="00246E08">
        <w:rPr>
          <w:rFonts w:ascii="Public Sans" w:hAnsi="Public Sans"/>
          <w:i/>
          <w:iCs/>
        </w:rPr>
        <w:t>Nova Scotians</w:t>
      </w:r>
      <w:r w:rsidRPr="00246E08">
        <w:rPr>
          <w:rFonts w:ascii="Public Sans" w:hAnsi="Public Sans"/>
          <w:i/>
          <w:iCs/>
        </w:rPr>
        <w:t>, who have been here for over 400 years.</w:t>
      </w:r>
    </w:p>
    <w:p w14:paraId="54355158" w14:textId="77777777" w:rsidR="009204DC" w:rsidRPr="00277CEE" w:rsidRDefault="009204DC" w:rsidP="002B70D9">
      <w:pPr>
        <w:rPr>
          <w:rFonts w:ascii="Public Sans" w:hAnsi="Public Sans"/>
          <w:i/>
          <w:iCs/>
          <w:sz w:val="20"/>
          <w:szCs w:val="20"/>
        </w:rPr>
      </w:pPr>
    </w:p>
    <w:p w14:paraId="5E2B3B83" w14:textId="2B98F2B9" w:rsidR="004D5781" w:rsidRPr="00910E4F" w:rsidRDefault="00897C80" w:rsidP="00FA3C4C">
      <w:pPr>
        <w:jc w:val="center"/>
        <w:rPr>
          <w:rFonts w:ascii="Public Sans" w:hAnsi="Public Sans"/>
          <w:b/>
          <w:bCs/>
          <w:sz w:val="28"/>
          <w:szCs w:val="32"/>
        </w:rPr>
      </w:pPr>
      <w:r w:rsidRPr="00910E4F">
        <w:rPr>
          <w:rFonts w:ascii="Public Sans" w:hAnsi="Public Sans"/>
          <w:b/>
          <w:bCs/>
          <w:sz w:val="28"/>
          <w:szCs w:val="32"/>
        </w:rPr>
        <w:t xml:space="preserve">Course </w:t>
      </w:r>
      <w:r w:rsidR="00F01B28" w:rsidRPr="00910E4F">
        <w:rPr>
          <w:rFonts w:ascii="Public Sans" w:hAnsi="Public Sans"/>
          <w:b/>
          <w:bCs/>
          <w:sz w:val="28"/>
          <w:szCs w:val="32"/>
        </w:rPr>
        <w:t>Instructor</w:t>
      </w:r>
      <w:r w:rsidR="000022F1">
        <w:rPr>
          <w:rFonts w:ascii="Public Sans" w:hAnsi="Public Sans"/>
          <w:b/>
          <w:bCs/>
          <w:sz w:val="28"/>
          <w:szCs w:val="32"/>
        </w:rPr>
        <w:t>(</w:t>
      </w:r>
      <w:r w:rsidR="00F01B28" w:rsidRPr="00910E4F">
        <w:rPr>
          <w:rFonts w:ascii="Public Sans" w:hAnsi="Public Sans"/>
          <w:b/>
          <w:bCs/>
          <w:sz w:val="28"/>
          <w:szCs w:val="32"/>
        </w:rPr>
        <w:t>s</w:t>
      </w:r>
      <w:r w:rsidR="000022F1">
        <w:rPr>
          <w:rFonts w:ascii="Public Sans" w:hAnsi="Public Sans"/>
          <w:b/>
          <w:bCs/>
          <w:sz w:val="28"/>
          <w:szCs w:val="32"/>
        </w:rPr>
        <w:t>)</w:t>
      </w:r>
    </w:p>
    <w:tbl>
      <w:tblPr>
        <w:tblStyle w:val="TableGrid"/>
        <w:tblW w:w="9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94"/>
        <w:gridCol w:w="4110"/>
        <w:gridCol w:w="2835"/>
      </w:tblGrid>
      <w:tr w:rsidR="00F20FE8" w:rsidRPr="00277CEE" w14:paraId="42204950" w14:textId="77777777" w:rsidTr="00F20FE8">
        <w:trPr>
          <w:trHeight w:val="70"/>
        </w:trPr>
        <w:tc>
          <w:tcPr>
            <w:tcW w:w="2694" w:type="dxa"/>
            <w:vAlign w:val="bottom"/>
          </w:tcPr>
          <w:p w14:paraId="2F66BBCF" w14:textId="7D11AD7B" w:rsidR="00F20FE8" w:rsidRPr="00277CEE" w:rsidRDefault="00F20FE8" w:rsidP="00155610">
            <w:pPr>
              <w:jc w:val="center"/>
              <w:rPr>
                <w:rFonts w:ascii="Public Sans" w:hAnsi="Public Sans"/>
                <w:sz w:val="24"/>
                <w:szCs w:val="24"/>
              </w:rPr>
            </w:pPr>
            <w:r w:rsidRPr="00277CEE">
              <w:rPr>
                <w:rFonts w:ascii="Public Sans" w:hAnsi="Public Sans"/>
                <w:sz w:val="24"/>
                <w:szCs w:val="24"/>
              </w:rPr>
              <w:t>Name</w:t>
            </w:r>
          </w:p>
        </w:tc>
        <w:tc>
          <w:tcPr>
            <w:tcW w:w="4110" w:type="dxa"/>
            <w:vAlign w:val="bottom"/>
          </w:tcPr>
          <w:p w14:paraId="11924E60" w14:textId="2C59DA9B" w:rsidR="00F20FE8" w:rsidRPr="00277CEE" w:rsidRDefault="00F20FE8" w:rsidP="00155610">
            <w:pPr>
              <w:jc w:val="center"/>
              <w:rPr>
                <w:rFonts w:ascii="Public Sans" w:hAnsi="Public Sans"/>
                <w:sz w:val="24"/>
                <w:szCs w:val="24"/>
              </w:rPr>
            </w:pPr>
            <w:r w:rsidRPr="00277CEE">
              <w:rPr>
                <w:rFonts w:ascii="Public Sans" w:hAnsi="Public Sans"/>
                <w:sz w:val="24"/>
                <w:szCs w:val="24"/>
              </w:rPr>
              <w:t>Email</w:t>
            </w:r>
          </w:p>
        </w:tc>
        <w:tc>
          <w:tcPr>
            <w:tcW w:w="2835" w:type="dxa"/>
            <w:vAlign w:val="bottom"/>
          </w:tcPr>
          <w:p w14:paraId="133FCDBE" w14:textId="1650CBCA" w:rsidR="00F20FE8" w:rsidRPr="00277CEE" w:rsidRDefault="00F20FE8" w:rsidP="00155610">
            <w:pPr>
              <w:jc w:val="center"/>
              <w:rPr>
                <w:rFonts w:ascii="Public Sans" w:hAnsi="Public Sans"/>
                <w:sz w:val="24"/>
                <w:szCs w:val="24"/>
              </w:rPr>
            </w:pPr>
            <w:r w:rsidRPr="00277CEE">
              <w:rPr>
                <w:rFonts w:ascii="Public Sans" w:hAnsi="Public Sans"/>
                <w:sz w:val="24"/>
                <w:szCs w:val="24"/>
              </w:rPr>
              <w:t>Office</w:t>
            </w:r>
          </w:p>
        </w:tc>
      </w:tr>
      <w:tr w:rsidR="00F20FE8" w:rsidRPr="00277CEE" w14:paraId="2D88EF8A" w14:textId="77777777" w:rsidTr="00F20FE8">
        <w:trPr>
          <w:trHeight w:val="815"/>
        </w:trPr>
        <w:tc>
          <w:tcPr>
            <w:tcW w:w="2694" w:type="dxa"/>
            <w:tcBorders>
              <w:bottom w:val="single" w:sz="4" w:space="0" w:color="auto"/>
            </w:tcBorders>
            <w:vAlign w:val="center"/>
          </w:tcPr>
          <w:p w14:paraId="6BA94F33" w14:textId="1D952BB4" w:rsidR="00F20FE8" w:rsidRPr="00275545" w:rsidRDefault="00275545" w:rsidP="00155610">
            <w:pPr>
              <w:jc w:val="center"/>
              <w:rPr>
                <w:rFonts w:ascii="Public Sans" w:hAnsi="Public Sans"/>
                <w:sz w:val="24"/>
                <w:szCs w:val="24"/>
              </w:rPr>
            </w:pPr>
            <w:r w:rsidRPr="00275545">
              <w:rPr>
                <w:rFonts w:ascii="Public Sans" w:hAnsi="Public Sans"/>
                <w:sz w:val="24"/>
                <w:szCs w:val="24"/>
              </w:rPr>
              <w:t>Denys Khaperskyy (course coordinator)</w:t>
            </w:r>
          </w:p>
        </w:tc>
        <w:tc>
          <w:tcPr>
            <w:tcW w:w="4110" w:type="dxa"/>
            <w:tcBorders>
              <w:bottom w:val="single" w:sz="4" w:space="0" w:color="auto"/>
            </w:tcBorders>
            <w:vAlign w:val="center"/>
          </w:tcPr>
          <w:p w14:paraId="1B5F7987" w14:textId="3177A06D" w:rsidR="00F20FE8" w:rsidRPr="00275545" w:rsidRDefault="00275545" w:rsidP="00155610">
            <w:pPr>
              <w:jc w:val="center"/>
              <w:rPr>
                <w:rFonts w:ascii="Public Sans" w:hAnsi="Public Sans"/>
                <w:sz w:val="24"/>
                <w:szCs w:val="24"/>
              </w:rPr>
            </w:pPr>
            <w:r w:rsidRPr="00275545">
              <w:rPr>
                <w:rFonts w:ascii="Public Sans" w:hAnsi="Public Sans"/>
                <w:sz w:val="24"/>
                <w:szCs w:val="24"/>
              </w:rPr>
              <w:t>d.khaperskyy</w:t>
            </w:r>
            <w:r w:rsidR="00F20FE8" w:rsidRPr="00275545">
              <w:rPr>
                <w:rFonts w:ascii="Public Sans" w:hAnsi="Public Sans"/>
                <w:sz w:val="24"/>
                <w:szCs w:val="24"/>
              </w:rPr>
              <w:t>@dal.ca</w:t>
            </w:r>
          </w:p>
        </w:tc>
        <w:tc>
          <w:tcPr>
            <w:tcW w:w="2835" w:type="dxa"/>
            <w:tcBorders>
              <w:bottom w:val="single" w:sz="4" w:space="0" w:color="auto"/>
            </w:tcBorders>
            <w:vAlign w:val="center"/>
          </w:tcPr>
          <w:p w14:paraId="59504479" w14:textId="3AC79EF5" w:rsidR="00F20FE8" w:rsidRPr="00277CEE" w:rsidRDefault="00275545" w:rsidP="00155610">
            <w:pPr>
              <w:jc w:val="center"/>
              <w:rPr>
                <w:rFonts w:ascii="Public Sans" w:hAnsi="Public Sans"/>
                <w:color w:val="4472C4" w:themeColor="accent1"/>
                <w:sz w:val="24"/>
                <w:szCs w:val="24"/>
              </w:rPr>
            </w:pPr>
            <w:r w:rsidRPr="00275545">
              <w:rPr>
                <w:rFonts w:ascii="Public Sans" w:hAnsi="Public Sans"/>
                <w:sz w:val="24"/>
                <w:szCs w:val="24"/>
              </w:rPr>
              <w:t>Tupper 1A</w:t>
            </w:r>
          </w:p>
        </w:tc>
      </w:tr>
      <w:tr w:rsidR="00275545" w:rsidRPr="00277CEE" w14:paraId="58614919" w14:textId="77777777" w:rsidTr="00F20FE8">
        <w:trPr>
          <w:trHeight w:val="815"/>
        </w:trPr>
        <w:tc>
          <w:tcPr>
            <w:tcW w:w="2694" w:type="dxa"/>
            <w:tcBorders>
              <w:bottom w:val="single" w:sz="4" w:space="0" w:color="auto"/>
            </w:tcBorders>
            <w:vAlign w:val="center"/>
          </w:tcPr>
          <w:p w14:paraId="596A3373" w14:textId="792387BA" w:rsidR="00275545" w:rsidRPr="00275545" w:rsidRDefault="00275545" w:rsidP="00275545">
            <w:pPr>
              <w:jc w:val="center"/>
              <w:rPr>
                <w:rFonts w:ascii="Public Sans" w:hAnsi="Public Sans"/>
                <w:sz w:val="24"/>
                <w:szCs w:val="24"/>
              </w:rPr>
            </w:pPr>
            <w:r w:rsidRPr="00275545">
              <w:rPr>
                <w:rFonts w:ascii="Public Sans" w:hAnsi="Public Sans"/>
                <w:sz w:val="24"/>
                <w:szCs w:val="24"/>
              </w:rPr>
              <w:t>Craig McCormick</w:t>
            </w:r>
          </w:p>
        </w:tc>
        <w:tc>
          <w:tcPr>
            <w:tcW w:w="4110" w:type="dxa"/>
            <w:tcBorders>
              <w:bottom w:val="single" w:sz="4" w:space="0" w:color="auto"/>
            </w:tcBorders>
            <w:vAlign w:val="center"/>
          </w:tcPr>
          <w:p w14:paraId="5A44B68A" w14:textId="631ADB1C" w:rsidR="00275545" w:rsidRPr="00275545" w:rsidRDefault="00275545" w:rsidP="00275545">
            <w:pPr>
              <w:jc w:val="center"/>
              <w:rPr>
                <w:rFonts w:ascii="Public Sans" w:hAnsi="Public Sans"/>
                <w:sz w:val="24"/>
                <w:szCs w:val="24"/>
              </w:rPr>
            </w:pPr>
            <w:r w:rsidRPr="00275545">
              <w:rPr>
                <w:rFonts w:ascii="Public Sans" w:hAnsi="Public Sans"/>
                <w:sz w:val="24"/>
                <w:szCs w:val="24"/>
              </w:rPr>
              <w:t>craig.mccormick@dal.ca</w:t>
            </w:r>
          </w:p>
        </w:tc>
        <w:tc>
          <w:tcPr>
            <w:tcW w:w="2835" w:type="dxa"/>
            <w:tcBorders>
              <w:bottom w:val="single" w:sz="4" w:space="0" w:color="auto"/>
            </w:tcBorders>
            <w:vAlign w:val="center"/>
          </w:tcPr>
          <w:p w14:paraId="191BBE54" w14:textId="77777777" w:rsidR="00275545" w:rsidRDefault="00275545" w:rsidP="00275545">
            <w:pPr>
              <w:jc w:val="center"/>
              <w:rPr>
                <w:rFonts w:ascii="Public Sans" w:hAnsi="Public Sans"/>
                <w:color w:val="4472C4" w:themeColor="accent1"/>
                <w:sz w:val="24"/>
                <w:szCs w:val="24"/>
              </w:rPr>
            </w:pPr>
          </w:p>
        </w:tc>
      </w:tr>
      <w:tr w:rsidR="00275545" w:rsidRPr="00277CEE" w14:paraId="4BB087C5" w14:textId="77777777" w:rsidTr="00F20FE8">
        <w:trPr>
          <w:trHeight w:val="815"/>
        </w:trPr>
        <w:tc>
          <w:tcPr>
            <w:tcW w:w="2694" w:type="dxa"/>
            <w:tcBorders>
              <w:top w:val="single" w:sz="4" w:space="0" w:color="auto"/>
              <w:bottom w:val="single" w:sz="4" w:space="0" w:color="auto"/>
            </w:tcBorders>
            <w:vAlign w:val="center"/>
          </w:tcPr>
          <w:p w14:paraId="795A5A12" w14:textId="08DE6C62" w:rsidR="00275545" w:rsidRPr="00275545" w:rsidRDefault="00275545" w:rsidP="00275545">
            <w:pPr>
              <w:jc w:val="center"/>
              <w:rPr>
                <w:rFonts w:ascii="Public Sans" w:hAnsi="Public Sans"/>
                <w:sz w:val="24"/>
                <w:szCs w:val="24"/>
              </w:rPr>
            </w:pPr>
            <w:r w:rsidRPr="00275545">
              <w:rPr>
                <w:rFonts w:ascii="Public Sans" w:hAnsi="Public Sans"/>
                <w:sz w:val="24"/>
                <w:szCs w:val="24"/>
              </w:rPr>
              <w:t>Brett Duguay</w:t>
            </w:r>
          </w:p>
        </w:tc>
        <w:tc>
          <w:tcPr>
            <w:tcW w:w="4110" w:type="dxa"/>
            <w:tcBorders>
              <w:top w:val="single" w:sz="4" w:space="0" w:color="auto"/>
              <w:bottom w:val="single" w:sz="4" w:space="0" w:color="auto"/>
            </w:tcBorders>
            <w:vAlign w:val="center"/>
          </w:tcPr>
          <w:p w14:paraId="1A44C9DD" w14:textId="2A75C4C1" w:rsidR="00275545" w:rsidRPr="00275545" w:rsidRDefault="00275545" w:rsidP="00275545">
            <w:pPr>
              <w:jc w:val="center"/>
              <w:rPr>
                <w:rFonts w:ascii="Public Sans" w:hAnsi="Public Sans"/>
                <w:sz w:val="24"/>
                <w:szCs w:val="24"/>
              </w:rPr>
            </w:pPr>
            <w:r w:rsidRPr="00275545">
              <w:rPr>
                <w:rFonts w:ascii="Public Sans" w:hAnsi="Public Sans"/>
                <w:sz w:val="24"/>
                <w:szCs w:val="24"/>
              </w:rPr>
              <w:t>bduguay@dal.ca</w:t>
            </w:r>
          </w:p>
        </w:tc>
        <w:tc>
          <w:tcPr>
            <w:tcW w:w="2835" w:type="dxa"/>
            <w:tcBorders>
              <w:top w:val="single" w:sz="4" w:space="0" w:color="auto"/>
              <w:bottom w:val="single" w:sz="4" w:space="0" w:color="auto"/>
            </w:tcBorders>
            <w:vAlign w:val="center"/>
          </w:tcPr>
          <w:p w14:paraId="1A3E55AF" w14:textId="575E7974" w:rsidR="00275545" w:rsidRPr="00277CEE" w:rsidRDefault="00275545" w:rsidP="00275545">
            <w:pPr>
              <w:jc w:val="center"/>
              <w:rPr>
                <w:rFonts w:ascii="Public Sans" w:hAnsi="Public Sans"/>
                <w:color w:val="4472C4" w:themeColor="accent1"/>
                <w:sz w:val="24"/>
                <w:szCs w:val="24"/>
              </w:rPr>
            </w:pPr>
          </w:p>
        </w:tc>
      </w:tr>
      <w:tr w:rsidR="00275545" w:rsidRPr="00277CEE" w14:paraId="10F5DD08" w14:textId="77777777" w:rsidTr="00F20FE8">
        <w:trPr>
          <w:trHeight w:val="815"/>
        </w:trPr>
        <w:tc>
          <w:tcPr>
            <w:tcW w:w="2694" w:type="dxa"/>
            <w:tcBorders>
              <w:top w:val="single" w:sz="4" w:space="0" w:color="auto"/>
              <w:bottom w:val="single" w:sz="4" w:space="0" w:color="auto"/>
            </w:tcBorders>
            <w:vAlign w:val="center"/>
          </w:tcPr>
          <w:p w14:paraId="46CC70A2" w14:textId="22841F90" w:rsidR="00275545" w:rsidRPr="00275545" w:rsidRDefault="00275545" w:rsidP="00275545">
            <w:pPr>
              <w:jc w:val="center"/>
              <w:rPr>
                <w:rFonts w:ascii="Public Sans" w:hAnsi="Public Sans"/>
                <w:sz w:val="24"/>
                <w:szCs w:val="24"/>
              </w:rPr>
            </w:pPr>
            <w:r w:rsidRPr="00275545">
              <w:rPr>
                <w:rFonts w:ascii="Public Sans" w:hAnsi="Public Sans"/>
                <w:sz w:val="24"/>
                <w:szCs w:val="24"/>
              </w:rPr>
              <w:t>Christopher Richardson</w:t>
            </w:r>
          </w:p>
        </w:tc>
        <w:tc>
          <w:tcPr>
            <w:tcW w:w="4110" w:type="dxa"/>
            <w:tcBorders>
              <w:top w:val="single" w:sz="4" w:space="0" w:color="auto"/>
              <w:bottom w:val="single" w:sz="4" w:space="0" w:color="auto"/>
            </w:tcBorders>
            <w:vAlign w:val="center"/>
          </w:tcPr>
          <w:p w14:paraId="2C09C59A" w14:textId="256C4FCB" w:rsidR="00275545" w:rsidRPr="00275545" w:rsidRDefault="00275545" w:rsidP="00275545">
            <w:pPr>
              <w:jc w:val="center"/>
              <w:rPr>
                <w:rFonts w:ascii="Public Sans" w:hAnsi="Public Sans"/>
                <w:sz w:val="24"/>
                <w:szCs w:val="24"/>
              </w:rPr>
            </w:pPr>
            <w:r w:rsidRPr="00275545">
              <w:rPr>
                <w:rFonts w:ascii="Public Sans" w:hAnsi="Public Sans"/>
                <w:sz w:val="24"/>
                <w:szCs w:val="24"/>
              </w:rPr>
              <w:t>c</w:t>
            </w:r>
            <w:r w:rsidRPr="00275545">
              <w:rPr>
                <w:rFonts w:ascii="Public Sans" w:hAnsi="Public Sans"/>
                <w:sz w:val="24"/>
                <w:szCs w:val="24"/>
              </w:rPr>
              <w:t>hris.richardson</w:t>
            </w:r>
            <w:r w:rsidRPr="00275545">
              <w:rPr>
                <w:rFonts w:ascii="Public Sans" w:hAnsi="Public Sans"/>
                <w:sz w:val="24"/>
                <w:szCs w:val="24"/>
              </w:rPr>
              <w:t>@dal.ca</w:t>
            </w:r>
          </w:p>
        </w:tc>
        <w:tc>
          <w:tcPr>
            <w:tcW w:w="2835" w:type="dxa"/>
            <w:tcBorders>
              <w:top w:val="single" w:sz="4" w:space="0" w:color="auto"/>
              <w:bottom w:val="single" w:sz="4" w:space="0" w:color="auto"/>
            </w:tcBorders>
            <w:vAlign w:val="center"/>
          </w:tcPr>
          <w:p w14:paraId="0DEE7B1E" w14:textId="77777777" w:rsidR="00275545" w:rsidRPr="00277CEE" w:rsidRDefault="00275545" w:rsidP="00275545">
            <w:pPr>
              <w:jc w:val="center"/>
              <w:rPr>
                <w:rFonts w:ascii="Public Sans" w:hAnsi="Public Sans"/>
                <w:color w:val="4472C4" w:themeColor="accent1"/>
                <w:sz w:val="24"/>
                <w:szCs w:val="24"/>
              </w:rPr>
            </w:pPr>
          </w:p>
        </w:tc>
      </w:tr>
    </w:tbl>
    <w:p w14:paraId="6E40C288" w14:textId="77777777" w:rsidR="00044CBB" w:rsidRPr="00277CEE" w:rsidRDefault="00044CBB" w:rsidP="00477667">
      <w:pPr>
        <w:rPr>
          <w:rFonts w:ascii="Public Sans" w:hAnsi="Public Sans"/>
          <w:sz w:val="28"/>
          <w:szCs w:val="32"/>
        </w:rPr>
      </w:pPr>
    </w:p>
    <w:p w14:paraId="246D8935" w14:textId="42F5E436" w:rsidR="00C519E4" w:rsidRPr="00910E4F" w:rsidRDefault="00D06C60" w:rsidP="00D06C60">
      <w:pPr>
        <w:jc w:val="center"/>
        <w:rPr>
          <w:rFonts w:ascii="Public Sans" w:hAnsi="Public Sans"/>
          <w:b/>
          <w:bCs/>
          <w:sz w:val="28"/>
          <w:szCs w:val="32"/>
        </w:rPr>
      </w:pPr>
      <w:r w:rsidRPr="00910E4F">
        <w:rPr>
          <w:rFonts w:ascii="Public Sans" w:hAnsi="Public Sans"/>
          <w:b/>
          <w:bCs/>
          <w:sz w:val="28"/>
          <w:szCs w:val="32"/>
        </w:rPr>
        <w:t>Course Description</w:t>
      </w:r>
    </w:p>
    <w:p w14:paraId="18574BAC" w14:textId="77777777" w:rsidR="00B10A03" w:rsidRDefault="00B10A03" w:rsidP="00B10A03">
      <w:pPr>
        <w:spacing w:before="120"/>
        <w:rPr>
          <w:rFonts w:cstheme="minorHAnsi"/>
          <w:iCs/>
          <w:color w:val="000000" w:themeColor="text1"/>
        </w:rPr>
      </w:pPr>
      <w:r w:rsidRPr="00D75023">
        <w:rPr>
          <w:rFonts w:cstheme="minorHAnsi"/>
          <w:iCs/>
          <w:color w:val="000000" w:themeColor="text1"/>
        </w:rPr>
        <w:t xml:space="preserve">This advanced course focuses on selected aspects of virology and consists of lectures and student presentations based on current research papers. Topics may </w:t>
      </w:r>
      <w:proofErr w:type="gramStart"/>
      <w:r w:rsidRPr="00D75023">
        <w:rPr>
          <w:rFonts w:cstheme="minorHAnsi"/>
          <w:iCs/>
          <w:color w:val="000000" w:themeColor="text1"/>
        </w:rPr>
        <w:t>include:</w:t>
      </w:r>
      <w:proofErr w:type="gramEnd"/>
      <w:r w:rsidRPr="00D75023">
        <w:rPr>
          <w:rFonts w:cstheme="minorHAnsi"/>
          <w:iCs/>
          <w:color w:val="000000" w:themeColor="text1"/>
        </w:rPr>
        <w:t xml:space="preserve"> viruses and innate immunity, virus interactions with host cells, zoonotic viruses, vaccines and antiviral drugs. Exact topics change from year to year. Students who are considering future graduate studies and/or intend to do </w:t>
      </w:r>
      <w:proofErr w:type="spellStart"/>
      <w:r w:rsidRPr="00D75023">
        <w:rPr>
          <w:rFonts w:cstheme="minorHAnsi"/>
          <w:iCs/>
          <w:color w:val="000000" w:themeColor="text1"/>
        </w:rPr>
        <w:t>Honours</w:t>
      </w:r>
      <w:proofErr w:type="spellEnd"/>
      <w:r w:rsidRPr="00D75023">
        <w:rPr>
          <w:rFonts w:cstheme="minorHAnsi"/>
          <w:iCs/>
          <w:color w:val="000000" w:themeColor="text1"/>
        </w:rPr>
        <w:t xml:space="preserve"> research in virology or closely related themes (e.g. host-pathogen interactions, innate immunity) will benefit the most from taking this course</w:t>
      </w:r>
      <w:r>
        <w:rPr>
          <w:rFonts w:cstheme="minorHAnsi"/>
          <w:iCs/>
          <w:color w:val="000000" w:themeColor="text1"/>
        </w:rPr>
        <w:t>.</w:t>
      </w:r>
    </w:p>
    <w:p w14:paraId="06C97C89" w14:textId="77777777" w:rsidR="00B10A03" w:rsidRDefault="00B10A03" w:rsidP="00B10A03">
      <w:pPr>
        <w:spacing w:before="120"/>
        <w:rPr>
          <w:rFonts w:cstheme="minorHAnsi"/>
          <w:iCs/>
          <w:color w:val="000000" w:themeColor="text1"/>
        </w:rPr>
      </w:pPr>
    </w:p>
    <w:p w14:paraId="67FEC745" w14:textId="77777777" w:rsidR="00B10A03" w:rsidRPr="001B50AD" w:rsidRDefault="00B10A03" w:rsidP="00B10A03">
      <w:pPr>
        <w:rPr>
          <w:rFonts w:ascii="Public Sans" w:hAnsi="Public Sans"/>
          <w:i/>
          <w:iCs/>
          <w:sz w:val="24"/>
          <w:szCs w:val="24"/>
        </w:rPr>
      </w:pPr>
      <w:r w:rsidRPr="001B50AD">
        <w:rPr>
          <w:rFonts w:ascii="Public Sans" w:hAnsi="Public Sans"/>
          <w:i/>
          <w:iCs/>
          <w:sz w:val="24"/>
          <w:szCs w:val="24"/>
        </w:rPr>
        <w:lastRenderedPageBreak/>
        <w:t>Course Prerequisites</w:t>
      </w:r>
    </w:p>
    <w:p w14:paraId="342F8E57" w14:textId="77777777" w:rsidR="00B10A03" w:rsidRDefault="00B10A03" w:rsidP="00B10A03">
      <w:pPr>
        <w:rPr>
          <w:rFonts w:eastAsia="Times New Roman" w:cs="Arial"/>
          <w:shd w:val="clear" w:color="auto" w:fill="FFFFFF"/>
        </w:rPr>
      </w:pPr>
      <w:r w:rsidRPr="00E35D14">
        <w:rPr>
          <w:rFonts w:eastAsia="Times New Roman" w:cs="Arial"/>
          <w:shd w:val="clear" w:color="auto" w:fill="FFFFFF"/>
        </w:rPr>
        <w:t>Students can enroll in the Fall semester but must attend the first class where final admittance is determined. Restricted enrollment based on performance in MICI 3114 (minimum A- or instructor's permission).</w:t>
      </w:r>
    </w:p>
    <w:p w14:paraId="1F746524" w14:textId="77777777" w:rsidR="00B10A03" w:rsidRPr="001B50AD" w:rsidRDefault="00B10A03" w:rsidP="00B10A03">
      <w:pPr>
        <w:rPr>
          <w:rFonts w:ascii="Public Sans" w:hAnsi="Public Sans"/>
          <w:i/>
          <w:iCs/>
          <w:sz w:val="24"/>
          <w:szCs w:val="24"/>
        </w:rPr>
      </w:pPr>
      <w:r w:rsidRPr="001B50AD">
        <w:rPr>
          <w:rFonts w:ascii="Public Sans" w:hAnsi="Public Sans"/>
          <w:i/>
          <w:iCs/>
          <w:sz w:val="24"/>
          <w:szCs w:val="24"/>
        </w:rPr>
        <w:t>Course Exclusions</w:t>
      </w:r>
    </w:p>
    <w:p w14:paraId="4F58DF22" w14:textId="77777777" w:rsidR="00B10A03" w:rsidRPr="009548EF" w:rsidRDefault="00B10A03" w:rsidP="00B10A03">
      <w:pPr>
        <w:rPr>
          <w:rFonts w:eastAsia="Times New Roman" w:cs="Times New Roman"/>
        </w:rPr>
      </w:pPr>
      <w:r>
        <w:rPr>
          <w:rFonts w:eastAsia="Times New Roman" w:cs="Arial"/>
          <w:shd w:val="clear" w:color="auto" w:fill="FFFFFF"/>
        </w:rPr>
        <w:t xml:space="preserve">This course is </w:t>
      </w:r>
      <w:r w:rsidRPr="007547BD">
        <w:rPr>
          <w:rFonts w:eastAsia="Times New Roman" w:cs="Arial"/>
          <w:shd w:val="clear" w:color="auto" w:fill="FFFFFF"/>
        </w:rPr>
        <w:t xml:space="preserve">restricted to students registered in a Majors or </w:t>
      </w:r>
      <w:proofErr w:type="spellStart"/>
      <w:r w:rsidRPr="007547BD">
        <w:rPr>
          <w:rFonts w:eastAsia="Times New Roman" w:cs="Arial"/>
          <w:shd w:val="clear" w:color="auto" w:fill="FFFFFF"/>
        </w:rPr>
        <w:t>Honours</w:t>
      </w:r>
      <w:proofErr w:type="spellEnd"/>
      <w:r w:rsidRPr="007547BD">
        <w:rPr>
          <w:rFonts w:eastAsia="Times New Roman" w:cs="Arial"/>
          <w:shd w:val="clear" w:color="auto" w:fill="FFFFFF"/>
        </w:rPr>
        <w:t xml:space="preserve"> degree in Microbiology and Immunology; any other students interested should consult the course coordinator</w:t>
      </w:r>
      <w:r w:rsidRPr="007547BD">
        <w:t>.</w:t>
      </w:r>
    </w:p>
    <w:p w14:paraId="75C61E17" w14:textId="58BF5A81" w:rsidR="00D97B08" w:rsidRPr="0060030E" w:rsidRDefault="008B6303" w:rsidP="00981013">
      <w:pPr>
        <w:jc w:val="center"/>
        <w:rPr>
          <w:rFonts w:ascii="Public Sans" w:hAnsi="Public Sans"/>
          <w:b/>
          <w:bCs/>
          <w:sz w:val="28"/>
          <w:szCs w:val="32"/>
        </w:rPr>
      </w:pPr>
      <w:r w:rsidRPr="0060030E">
        <w:rPr>
          <w:rFonts w:ascii="Public Sans" w:hAnsi="Public Sans"/>
          <w:b/>
          <w:bCs/>
          <w:sz w:val="28"/>
          <w:szCs w:val="32"/>
        </w:rPr>
        <w:t>Student Resources</w:t>
      </w:r>
    </w:p>
    <w:p w14:paraId="3529B3B8" w14:textId="3C51BE23" w:rsidR="00AC33D5" w:rsidRPr="00B10A03" w:rsidRDefault="00B10A03" w:rsidP="006C5F56">
      <w:pPr>
        <w:rPr>
          <w:rFonts w:ascii="Public Sans" w:hAnsi="Public Sans"/>
          <w:sz w:val="28"/>
          <w:szCs w:val="32"/>
        </w:rPr>
      </w:pPr>
      <w:r>
        <w:rPr>
          <w:rFonts w:ascii="Public Sans" w:hAnsi="Public Sans"/>
          <w:sz w:val="24"/>
          <w:szCs w:val="24"/>
        </w:rPr>
        <w:t>Instructors are available for</w:t>
      </w:r>
      <w:r w:rsidRPr="00B10A03">
        <w:rPr>
          <w:rFonts w:ascii="Public Sans" w:hAnsi="Public Sans"/>
          <w:sz w:val="24"/>
          <w:szCs w:val="24"/>
        </w:rPr>
        <w:t xml:space="preserve"> 30-min meeting</w:t>
      </w:r>
      <w:r w:rsidR="006C5F56">
        <w:rPr>
          <w:rFonts w:ascii="Public Sans" w:hAnsi="Public Sans"/>
          <w:sz w:val="24"/>
          <w:szCs w:val="24"/>
        </w:rPr>
        <w:t>s</w:t>
      </w:r>
      <w:r w:rsidRPr="00B10A03">
        <w:rPr>
          <w:rFonts w:ascii="Public Sans" w:hAnsi="Public Sans"/>
          <w:sz w:val="24"/>
          <w:szCs w:val="24"/>
        </w:rPr>
        <w:t xml:space="preserve"> with </w:t>
      </w:r>
      <w:r>
        <w:rPr>
          <w:rFonts w:ascii="Public Sans" w:hAnsi="Public Sans"/>
          <w:sz w:val="24"/>
          <w:szCs w:val="24"/>
        </w:rPr>
        <w:t>each</w:t>
      </w:r>
      <w:r w:rsidRPr="00B10A03">
        <w:rPr>
          <w:rFonts w:ascii="Public Sans" w:hAnsi="Public Sans"/>
          <w:sz w:val="24"/>
          <w:szCs w:val="24"/>
        </w:rPr>
        <w:t xml:space="preserve"> </w:t>
      </w:r>
      <w:r>
        <w:rPr>
          <w:rFonts w:ascii="Public Sans" w:hAnsi="Public Sans"/>
          <w:sz w:val="24"/>
          <w:szCs w:val="24"/>
        </w:rPr>
        <w:t>student</w:t>
      </w:r>
      <w:r w:rsidRPr="00B10A03">
        <w:rPr>
          <w:rFonts w:ascii="Public Sans" w:hAnsi="Public Sans"/>
          <w:sz w:val="24"/>
          <w:szCs w:val="24"/>
        </w:rPr>
        <w:t xml:space="preserve"> prior to </w:t>
      </w:r>
      <w:r w:rsidR="006C5F56">
        <w:rPr>
          <w:rFonts w:ascii="Public Sans" w:hAnsi="Public Sans"/>
          <w:sz w:val="24"/>
          <w:szCs w:val="24"/>
        </w:rPr>
        <w:t xml:space="preserve">their </w:t>
      </w:r>
      <w:r w:rsidRPr="00B10A03">
        <w:rPr>
          <w:rFonts w:ascii="Public Sans" w:hAnsi="Public Sans"/>
          <w:sz w:val="24"/>
          <w:szCs w:val="24"/>
        </w:rPr>
        <w:t>first oral presentation (</w:t>
      </w:r>
      <w:r w:rsidR="006C5F56">
        <w:rPr>
          <w:rFonts w:ascii="Public Sans" w:hAnsi="Public Sans"/>
          <w:sz w:val="24"/>
          <w:szCs w:val="24"/>
        </w:rPr>
        <w:t xml:space="preserve">scheduled by request, </w:t>
      </w:r>
      <w:r w:rsidRPr="00B10A03">
        <w:rPr>
          <w:rFonts w:ascii="Public Sans" w:hAnsi="Public Sans"/>
          <w:sz w:val="24"/>
          <w:szCs w:val="24"/>
        </w:rPr>
        <w:t xml:space="preserve">usually after the </w:t>
      </w:r>
      <w:r w:rsidR="006C5F56">
        <w:rPr>
          <w:rFonts w:ascii="Public Sans" w:hAnsi="Public Sans"/>
          <w:sz w:val="24"/>
          <w:szCs w:val="24"/>
        </w:rPr>
        <w:t>previous class</w:t>
      </w:r>
      <w:r w:rsidRPr="00B10A03">
        <w:rPr>
          <w:rFonts w:ascii="Public Sans" w:hAnsi="Public Sans"/>
          <w:sz w:val="24"/>
          <w:szCs w:val="24"/>
        </w:rPr>
        <w:t xml:space="preserve"> but not on the same day as </w:t>
      </w:r>
      <w:r w:rsidR="006C5F56">
        <w:rPr>
          <w:rFonts w:ascii="Public Sans" w:hAnsi="Public Sans"/>
          <w:sz w:val="24"/>
          <w:szCs w:val="24"/>
        </w:rPr>
        <w:t>the</w:t>
      </w:r>
      <w:r w:rsidRPr="00B10A03">
        <w:rPr>
          <w:rFonts w:ascii="Public Sans" w:hAnsi="Public Sans"/>
          <w:sz w:val="24"/>
          <w:szCs w:val="24"/>
        </w:rPr>
        <w:t xml:space="preserve"> </w:t>
      </w:r>
      <w:r w:rsidR="006C5F56">
        <w:rPr>
          <w:rFonts w:ascii="Public Sans" w:hAnsi="Public Sans"/>
          <w:sz w:val="24"/>
          <w:szCs w:val="24"/>
        </w:rPr>
        <w:t xml:space="preserve">scheduled student </w:t>
      </w:r>
      <w:r w:rsidRPr="00B10A03">
        <w:rPr>
          <w:rFonts w:ascii="Public Sans" w:hAnsi="Public Sans"/>
          <w:sz w:val="24"/>
          <w:szCs w:val="24"/>
        </w:rPr>
        <w:t>presentation).</w:t>
      </w:r>
      <w:r w:rsidR="006C5F56">
        <w:rPr>
          <w:rFonts w:ascii="Public Sans" w:hAnsi="Public Sans"/>
          <w:sz w:val="24"/>
          <w:szCs w:val="24"/>
        </w:rPr>
        <w:t xml:space="preserve"> If needed, additional meetings with the course coordinator or section instructors can be requested and scheduled individually.</w:t>
      </w:r>
    </w:p>
    <w:p w14:paraId="46B89F09" w14:textId="4C1DE85D" w:rsidR="00ED3EF5" w:rsidRPr="0060030E" w:rsidRDefault="00380A95" w:rsidP="00AA53B8">
      <w:pPr>
        <w:jc w:val="center"/>
        <w:rPr>
          <w:rFonts w:ascii="Public Sans" w:hAnsi="Public Sans"/>
          <w:b/>
          <w:bCs/>
          <w:sz w:val="28"/>
          <w:szCs w:val="32"/>
        </w:rPr>
      </w:pPr>
      <w:r w:rsidRPr="0060030E">
        <w:rPr>
          <w:rFonts w:ascii="Public Sans" w:hAnsi="Public Sans"/>
          <w:b/>
          <w:bCs/>
          <w:sz w:val="28"/>
          <w:szCs w:val="32"/>
        </w:rPr>
        <w:t>Course</w:t>
      </w:r>
      <w:r w:rsidR="004F6F1B" w:rsidRPr="0060030E">
        <w:rPr>
          <w:rFonts w:ascii="Public Sans" w:hAnsi="Public Sans"/>
          <w:b/>
          <w:bCs/>
          <w:sz w:val="28"/>
          <w:szCs w:val="32"/>
        </w:rPr>
        <w:t xml:space="preserve"> </w:t>
      </w:r>
      <w:r w:rsidR="008B346D" w:rsidRPr="0060030E">
        <w:rPr>
          <w:rFonts w:ascii="Public Sans" w:hAnsi="Public Sans"/>
          <w:b/>
          <w:bCs/>
          <w:sz w:val="28"/>
          <w:szCs w:val="32"/>
        </w:rPr>
        <w:t>Structure</w:t>
      </w:r>
    </w:p>
    <w:p w14:paraId="01ED0E74" w14:textId="77777777" w:rsidR="006C5F56" w:rsidRPr="00277CEE" w:rsidRDefault="006C5F56" w:rsidP="006C5F56">
      <w:pPr>
        <w:rPr>
          <w:rFonts w:ascii="Public Sans" w:hAnsi="Public Sans"/>
          <w:i/>
          <w:iCs/>
          <w:sz w:val="24"/>
          <w:szCs w:val="24"/>
        </w:rPr>
      </w:pPr>
      <w:r w:rsidRPr="00277CEE">
        <w:rPr>
          <w:rFonts w:ascii="Public Sans" w:hAnsi="Public Sans"/>
          <w:i/>
          <w:iCs/>
          <w:sz w:val="24"/>
          <w:szCs w:val="24"/>
        </w:rPr>
        <w:t>Course Delivery</w:t>
      </w:r>
    </w:p>
    <w:p w14:paraId="430155EC" w14:textId="77777777" w:rsidR="006C5F56" w:rsidRDefault="006C5F56" w:rsidP="006C5F56">
      <w:pPr>
        <w:spacing w:before="120"/>
        <w:rPr>
          <w:rFonts w:cstheme="minorHAnsi"/>
          <w:iCs/>
          <w:color w:val="000000" w:themeColor="text1"/>
        </w:rPr>
      </w:pPr>
      <w:r w:rsidRPr="00C333A6">
        <w:rPr>
          <w:rFonts w:cstheme="minorHAnsi"/>
          <w:iCs/>
          <w:color w:val="000000" w:themeColor="text1"/>
        </w:rPr>
        <w:t xml:space="preserve">In-person, lectures </w:t>
      </w:r>
      <w:r>
        <w:rPr>
          <w:rFonts w:cstheme="minorHAnsi"/>
          <w:iCs/>
          <w:color w:val="000000" w:themeColor="text1"/>
        </w:rPr>
        <w:t>and student presentations are not recorded.</w:t>
      </w:r>
    </w:p>
    <w:p w14:paraId="254A06D1" w14:textId="17E8D161" w:rsidR="006C5F56" w:rsidRPr="00C03192" w:rsidRDefault="006842F3" w:rsidP="006C5F56">
      <w:pPr>
        <w:spacing w:before="120"/>
        <w:rPr>
          <w:rFonts w:cstheme="minorHAnsi"/>
          <w:iCs/>
          <w:color w:val="000000" w:themeColor="text1"/>
        </w:rPr>
      </w:pPr>
      <w:r>
        <w:rPr>
          <w:rFonts w:cstheme="minorHAnsi"/>
          <w:iCs/>
          <w:color w:val="000000" w:themeColor="text1"/>
        </w:rPr>
        <w:t>The first few l</w:t>
      </w:r>
      <w:r w:rsidR="006C5F56" w:rsidRPr="00C03192">
        <w:rPr>
          <w:rFonts w:cstheme="minorHAnsi"/>
          <w:iCs/>
          <w:color w:val="000000" w:themeColor="text1"/>
        </w:rPr>
        <w:t>ecture</w:t>
      </w:r>
      <w:r w:rsidR="006C5F56">
        <w:rPr>
          <w:rFonts w:cstheme="minorHAnsi"/>
          <w:iCs/>
          <w:color w:val="000000" w:themeColor="text1"/>
        </w:rPr>
        <w:t>s</w:t>
      </w:r>
      <w:r w:rsidR="006C5F56" w:rsidRPr="00C03192">
        <w:rPr>
          <w:rFonts w:cstheme="minorHAnsi"/>
          <w:iCs/>
          <w:color w:val="000000" w:themeColor="text1"/>
        </w:rPr>
        <w:t xml:space="preserve"> describing course </w:t>
      </w:r>
      <w:r>
        <w:rPr>
          <w:rFonts w:cstheme="minorHAnsi"/>
          <w:iCs/>
          <w:color w:val="000000" w:themeColor="text1"/>
        </w:rPr>
        <w:t xml:space="preserve">themes, structure, and </w:t>
      </w:r>
      <w:r w:rsidR="006C5F56" w:rsidRPr="00C03192">
        <w:rPr>
          <w:rFonts w:cstheme="minorHAnsi"/>
          <w:iCs/>
          <w:color w:val="000000" w:themeColor="text1"/>
        </w:rPr>
        <w:t xml:space="preserve">assignments will be delivered </w:t>
      </w:r>
      <w:r w:rsidR="006C5F56">
        <w:rPr>
          <w:rFonts w:cstheme="minorHAnsi"/>
          <w:iCs/>
          <w:color w:val="000000" w:themeColor="text1"/>
        </w:rPr>
        <w:t>by the course coordinator and PDF document</w:t>
      </w:r>
      <w:r>
        <w:rPr>
          <w:rFonts w:cstheme="minorHAnsi"/>
          <w:iCs/>
          <w:color w:val="000000" w:themeColor="text1"/>
        </w:rPr>
        <w:t>s</w:t>
      </w:r>
      <w:r w:rsidR="006C5F56">
        <w:rPr>
          <w:rFonts w:cstheme="minorHAnsi"/>
          <w:iCs/>
          <w:color w:val="000000" w:themeColor="text1"/>
        </w:rPr>
        <w:t xml:space="preserve"> with lecture slides uploaded to the course Brightspace page</w:t>
      </w:r>
      <w:r w:rsidR="006C5F56" w:rsidRPr="00C03192">
        <w:rPr>
          <w:rFonts w:cstheme="minorHAnsi"/>
          <w:iCs/>
          <w:color w:val="000000" w:themeColor="text1"/>
        </w:rPr>
        <w:t xml:space="preserve">. </w:t>
      </w:r>
      <w:r>
        <w:rPr>
          <w:rFonts w:cstheme="minorHAnsi"/>
          <w:iCs/>
          <w:color w:val="000000" w:themeColor="text1"/>
        </w:rPr>
        <w:t xml:space="preserve">Each of the four course sections is focused on a specific virology theme and starts with an introductory lecture by the section instructor. </w:t>
      </w:r>
      <w:proofErr w:type="gramStart"/>
      <w:r>
        <w:rPr>
          <w:rFonts w:cstheme="minorHAnsi"/>
          <w:iCs/>
          <w:color w:val="000000" w:themeColor="text1"/>
        </w:rPr>
        <w:t>Remaining</w:t>
      </w:r>
      <w:proofErr w:type="gramEnd"/>
      <w:r>
        <w:rPr>
          <w:rFonts w:cstheme="minorHAnsi"/>
          <w:iCs/>
          <w:color w:val="000000" w:themeColor="text1"/>
        </w:rPr>
        <w:t xml:space="preserve"> classes in each section feature student oral presentations and class discussion of primary research papers</w:t>
      </w:r>
      <w:r w:rsidR="004502CB">
        <w:rPr>
          <w:rFonts w:cstheme="minorHAnsi"/>
          <w:iCs/>
          <w:color w:val="000000" w:themeColor="text1"/>
        </w:rPr>
        <w:t xml:space="preserve"> assigned in advance</w:t>
      </w:r>
      <w:r>
        <w:rPr>
          <w:rFonts w:cstheme="minorHAnsi"/>
          <w:iCs/>
          <w:color w:val="000000" w:themeColor="text1"/>
        </w:rPr>
        <w:t xml:space="preserve">. </w:t>
      </w:r>
      <w:r w:rsidR="006C5F56" w:rsidRPr="00C03192">
        <w:rPr>
          <w:rFonts w:cstheme="minorHAnsi"/>
          <w:iCs/>
          <w:color w:val="000000" w:themeColor="text1"/>
        </w:rPr>
        <w:t xml:space="preserve">Attendance at </w:t>
      </w:r>
      <w:r>
        <w:rPr>
          <w:rFonts w:cstheme="minorHAnsi"/>
          <w:iCs/>
          <w:color w:val="000000" w:themeColor="text1"/>
        </w:rPr>
        <w:t>all classes (</w:t>
      </w:r>
      <w:r w:rsidR="006C5F56" w:rsidRPr="00C03192">
        <w:rPr>
          <w:rFonts w:cstheme="minorHAnsi"/>
          <w:iCs/>
          <w:color w:val="000000" w:themeColor="text1"/>
        </w:rPr>
        <w:t xml:space="preserve">lectures </w:t>
      </w:r>
      <w:r>
        <w:rPr>
          <w:rFonts w:cstheme="minorHAnsi"/>
          <w:iCs/>
          <w:color w:val="000000" w:themeColor="text1"/>
        </w:rPr>
        <w:t>and student presentations) is mandatory</w:t>
      </w:r>
      <w:r w:rsidR="006C5F56" w:rsidRPr="00C03192">
        <w:rPr>
          <w:rFonts w:cstheme="minorHAnsi"/>
          <w:iCs/>
          <w:color w:val="000000" w:themeColor="text1"/>
        </w:rPr>
        <w:t xml:space="preserve">. </w:t>
      </w:r>
    </w:p>
    <w:p w14:paraId="23F44FBA" w14:textId="77777777" w:rsidR="006C5F56" w:rsidRPr="00277CEE" w:rsidRDefault="006C5F56" w:rsidP="006C5F56">
      <w:pPr>
        <w:rPr>
          <w:rFonts w:ascii="Public Sans" w:hAnsi="Public Sans"/>
          <w:i/>
          <w:iCs/>
          <w:sz w:val="24"/>
          <w:szCs w:val="24"/>
        </w:rPr>
      </w:pPr>
      <w:r w:rsidRPr="00277CEE">
        <w:rPr>
          <w:rFonts w:ascii="Public Sans" w:hAnsi="Public Sans"/>
          <w:i/>
          <w:iCs/>
          <w:sz w:val="24"/>
          <w:szCs w:val="24"/>
        </w:rPr>
        <w:t>Lectures</w:t>
      </w:r>
    </w:p>
    <w:p w14:paraId="6EA35734" w14:textId="0D81B229" w:rsidR="006C5F56" w:rsidRPr="00A713D7" w:rsidRDefault="006C5F56" w:rsidP="006C5F56">
      <w:pPr>
        <w:rPr>
          <w:rFonts w:cstheme="minorHAnsi"/>
          <w:b/>
          <w:bCs/>
          <w:color w:val="000000" w:themeColor="text1"/>
        </w:rPr>
      </w:pPr>
      <w:r w:rsidRPr="004502CB">
        <w:rPr>
          <w:b/>
          <w:bCs/>
        </w:rPr>
        <w:t>Mon/Wed/Fri 11:35- 12:25 in</w:t>
      </w:r>
      <w:r w:rsidR="004502CB" w:rsidRPr="004502CB">
        <w:rPr>
          <w:b/>
          <w:bCs/>
        </w:rPr>
        <w:t xml:space="preserve"> Dentistry</w:t>
      </w:r>
      <w:r w:rsidRPr="004502CB">
        <w:rPr>
          <w:b/>
          <w:bCs/>
        </w:rPr>
        <w:t xml:space="preserve"> </w:t>
      </w:r>
      <w:r w:rsidR="004502CB" w:rsidRPr="004502CB">
        <w:rPr>
          <w:b/>
          <w:bCs/>
        </w:rPr>
        <w:t>2537</w:t>
      </w:r>
      <w:r w:rsidRPr="00A713D7">
        <w:rPr>
          <w:rFonts w:cstheme="minorHAnsi"/>
          <w:b/>
          <w:bCs/>
          <w:color w:val="000000" w:themeColor="text1"/>
        </w:rPr>
        <w:t xml:space="preserve"> </w:t>
      </w:r>
    </w:p>
    <w:p w14:paraId="01D3663E" w14:textId="77777777" w:rsidR="004502CB" w:rsidRPr="0060030E" w:rsidRDefault="004502CB" w:rsidP="004502CB">
      <w:pPr>
        <w:jc w:val="center"/>
        <w:rPr>
          <w:rFonts w:ascii="Public Sans" w:hAnsi="Public Sans"/>
          <w:b/>
          <w:bCs/>
          <w:sz w:val="28"/>
          <w:szCs w:val="32"/>
        </w:rPr>
      </w:pPr>
      <w:r w:rsidRPr="0060030E">
        <w:rPr>
          <w:rFonts w:ascii="Public Sans" w:hAnsi="Public Sans"/>
          <w:b/>
          <w:bCs/>
          <w:sz w:val="28"/>
          <w:szCs w:val="32"/>
        </w:rPr>
        <w:t>Course Materials</w:t>
      </w:r>
    </w:p>
    <w:p w14:paraId="0CA7FCDD" w14:textId="7C0093F3" w:rsidR="004502CB" w:rsidRDefault="004502CB" w:rsidP="004502CB">
      <w:pPr>
        <w:rPr>
          <w:rFonts w:cstheme="minorHAnsi"/>
          <w:iCs/>
          <w:color w:val="000000" w:themeColor="text1"/>
        </w:rPr>
      </w:pPr>
      <w:r w:rsidRPr="00E35D14">
        <w:rPr>
          <w:rFonts w:cstheme="minorHAnsi"/>
          <w:iCs/>
          <w:color w:val="000000" w:themeColor="text1"/>
        </w:rPr>
        <w:t>All required course material</w:t>
      </w:r>
      <w:r>
        <w:rPr>
          <w:rFonts w:cstheme="minorHAnsi"/>
          <w:iCs/>
          <w:color w:val="000000" w:themeColor="text1"/>
        </w:rPr>
        <w:t>s</w:t>
      </w:r>
      <w:r w:rsidRPr="00E35D14">
        <w:rPr>
          <w:rFonts w:cstheme="minorHAnsi"/>
          <w:iCs/>
          <w:color w:val="000000" w:themeColor="text1"/>
        </w:rPr>
        <w:t xml:space="preserve"> will be available on Brightspace page in the “Content” section. There is no textbook for the course. PDF versions of assigned primary papers and relevant review articles will be uploaded ahead of each section.</w:t>
      </w:r>
    </w:p>
    <w:p w14:paraId="239C5944" w14:textId="77777777" w:rsidR="004502CB" w:rsidRPr="0060030E" w:rsidRDefault="004502CB" w:rsidP="004502CB">
      <w:pPr>
        <w:jc w:val="center"/>
        <w:rPr>
          <w:rFonts w:ascii="Public Sans" w:hAnsi="Public Sans"/>
          <w:b/>
          <w:bCs/>
          <w:sz w:val="28"/>
          <w:szCs w:val="32"/>
        </w:rPr>
      </w:pPr>
      <w:r w:rsidRPr="0060030E">
        <w:rPr>
          <w:rFonts w:ascii="Public Sans" w:hAnsi="Public Sans"/>
          <w:b/>
          <w:bCs/>
          <w:sz w:val="28"/>
          <w:szCs w:val="32"/>
        </w:rPr>
        <w:t>Assessment</w:t>
      </w:r>
    </w:p>
    <w:p w14:paraId="40195B46" w14:textId="77777777" w:rsidR="004502CB" w:rsidRDefault="004502CB" w:rsidP="004502CB">
      <w:pPr>
        <w:spacing w:after="120"/>
        <w:rPr>
          <w:rFonts w:cstheme="minorHAnsi"/>
          <w:bCs/>
        </w:rPr>
      </w:pPr>
      <w:r w:rsidRPr="00A40D2B">
        <w:rPr>
          <w:rFonts w:cstheme="minorHAnsi"/>
          <w:bCs/>
          <w:u w:val="single"/>
        </w:rPr>
        <w:t>Assessment</w:t>
      </w:r>
      <w:r w:rsidRPr="00A40D2B">
        <w:rPr>
          <w:rFonts w:cstheme="minorHAnsi"/>
          <w:bCs/>
        </w:rPr>
        <w:tab/>
      </w:r>
      <w:r w:rsidRPr="00A40D2B">
        <w:rPr>
          <w:rFonts w:cstheme="minorHAnsi"/>
          <w:b/>
        </w:rPr>
        <w:tab/>
      </w:r>
      <w:r w:rsidRPr="00A40D2B">
        <w:rPr>
          <w:rFonts w:cstheme="minorHAnsi"/>
          <w:b/>
        </w:rPr>
        <w:tab/>
      </w:r>
      <w:r w:rsidRPr="00A40D2B">
        <w:rPr>
          <w:rFonts w:cstheme="minorHAnsi"/>
          <w:b/>
        </w:rPr>
        <w:tab/>
      </w:r>
      <w:r w:rsidRPr="00A40D2B">
        <w:rPr>
          <w:rFonts w:cstheme="minorHAnsi"/>
          <w:b/>
        </w:rPr>
        <w:tab/>
      </w:r>
      <w:r w:rsidRPr="00A40D2B">
        <w:rPr>
          <w:rFonts w:cstheme="minorHAnsi"/>
          <w:b/>
        </w:rPr>
        <w:tab/>
      </w:r>
      <w:r w:rsidRPr="00A40D2B">
        <w:rPr>
          <w:rFonts w:cstheme="minorHAnsi"/>
          <w:b/>
        </w:rPr>
        <w:tab/>
      </w:r>
      <w:r w:rsidRPr="00A40D2B">
        <w:rPr>
          <w:rFonts w:cstheme="minorHAnsi"/>
          <w:b/>
        </w:rPr>
        <w:tab/>
      </w:r>
      <w:r w:rsidRPr="00A40D2B">
        <w:rPr>
          <w:rFonts w:cstheme="minorHAnsi"/>
          <w:b/>
        </w:rPr>
        <w:tab/>
      </w:r>
      <w:r w:rsidRPr="00A40D2B">
        <w:rPr>
          <w:rFonts w:cstheme="minorHAnsi"/>
          <w:bCs/>
          <w:u w:val="single"/>
        </w:rPr>
        <w:t>Weight (%)</w:t>
      </w:r>
      <w:r>
        <w:rPr>
          <w:rFonts w:cstheme="minorHAnsi"/>
          <w:bCs/>
          <w:u w:val="single"/>
        </w:rPr>
        <w:br/>
      </w:r>
      <w:r w:rsidRPr="00A40D2B">
        <w:rPr>
          <w:rFonts w:cstheme="minorHAnsi"/>
          <w:bCs/>
        </w:rPr>
        <w:t>In class oral presentations (2 by each student)</w:t>
      </w:r>
      <w:r w:rsidRPr="00A40D2B">
        <w:rPr>
          <w:rFonts w:cstheme="minorHAnsi"/>
          <w:bCs/>
        </w:rPr>
        <w:tab/>
      </w:r>
      <w:r w:rsidRPr="00A40D2B">
        <w:rPr>
          <w:rFonts w:cstheme="minorHAnsi"/>
          <w:bCs/>
        </w:rPr>
        <w:tab/>
      </w:r>
      <w:r w:rsidRPr="00A40D2B">
        <w:rPr>
          <w:rFonts w:cstheme="minorHAnsi"/>
          <w:bCs/>
        </w:rPr>
        <w:tab/>
      </w:r>
      <w:r w:rsidRPr="00A40D2B">
        <w:rPr>
          <w:rFonts w:cstheme="minorHAnsi"/>
          <w:bCs/>
        </w:rPr>
        <w:tab/>
      </w:r>
      <w:r w:rsidRPr="00A40D2B">
        <w:rPr>
          <w:rFonts w:cstheme="minorHAnsi"/>
          <w:bCs/>
        </w:rPr>
        <w:tab/>
        <w:t>50% (25% each)</w:t>
      </w:r>
      <w:r>
        <w:rPr>
          <w:rFonts w:cstheme="minorHAnsi"/>
          <w:bCs/>
        </w:rPr>
        <w:br/>
      </w:r>
      <w:r w:rsidRPr="00A40D2B">
        <w:rPr>
          <w:rFonts w:cstheme="minorHAnsi"/>
          <w:bCs/>
        </w:rPr>
        <w:t>10 x 2-page paper summaries (2-3 per section; due at the start of each class)</w:t>
      </w:r>
      <w:r w:rsidRPr="00A40D2B">
        <w:rPr>
          <w:rFonts w:cstheme="minorHAnsi"/>
          <w:bCs/>
        </w:rPr>
        <w:tab/>
        <w:t>40%</w:t>
      </w:r>
      <w:r>
        <w:rPr>
          <w:rFonts w:cstheme="minorHAnsi"/>
          <w:bCs/>
        </w:rPr>
        <w:br/>
      </w:r>
      <w:r w:rsidRPr="00A40D2B">
        <w:rPr>
          <w:rFonts w:cstheme="minorHAnsi"/>
          <w:bCs/>
        </w:rPr>
        <w:t>In class discussion/participation</w:t>
      </w:r>
      <w:r w:rsidRPr="00A40D2B">
        <w:rPr>
          <w:rFonts w:cstheme="minorHAnsi"/>
          <w:bCs/>
        </w:rPr>
        <w:tab/>
      </w:r>
      <w:r w:rsidRPr="00A40D2B">
        <w:rPr>
          <w:rFonts w:cstheme="minorHAnsi"/>
          <w:bCs/>
        </w:rPr>
        <w:tab/>
      </w:r>
      <w:r w:rsidRPr="00A40D2B">
        <w:rPr>
          <w:rFonts w:cstheme="minorHAnsi"/>
          <w:bCs/>
        </w:rPr>
        <w:tab/>
      </w:r>
      <w:r w:rsidRPr="00A40D2B">
        <w:rPr>
          <w:rFonts w:cstheme="minorHAnsi"/>
          <w:bCs/>
        </w:rPr>
        <w:tab/>
      </w:r>
      <w:r w:rsidRPr="00A40D2B">
        <w:rPr>
          <w:rFonts w:cstheme="minorHAnsi"/>
          <w:bCs/>
        </w:rPr>
        <w:tab/>
      </w:r>
      <w:r w:rsidRPr="00A40D2B">
        <w:rPr>
          <w:rFonts w:cstheme="minorHAnsi"/>
          <w:bCs/>
        </w:rPr>
        <w:tab/>
      </w:r>
      <w:r w:rsidRPr="00A40D2B">
        <w:rPr>
          <w:rFonts w:cstheme="minorHAnsi"/>
          <w:bCs/>
        </w:rPr>
        <w:tab/>
        <w:t>10%</w:t>
      </w:r>
    </w:p>
    <w:p w14:paraId="27CF508B" w14:textId="77777777" w:rsidR="004502CB" w:rsidRPr="00A40D2B" w:rsidRDefault="004502CB" w:rsidP="004502CB">
      <w:pPr>
        <w:spacing w:before="120"/>
        <w:rPr>
          <w:rFonts w:cstheme="minorHAnsi"/>
          <w:bCs/>
          <w:i/>
          <w:iCs/>
        </w:rPr>
      </w:pPr>
      <w:r w:rsidRPr="00A40D2B">
        <w:rPr>
          <w:rFonts w:cstheme="minorHAnsi"/>
          <w:bCs/>
          <w:i/>
          <w:iCs/>
        </w:rPr>
        <w:t xml:space="preserve">There are no additional assignments, tests, quizzes, and there is no final </w:t>
      </w:r>
      <w:proofErr w:type="gramStart"/>
      <w:r w:rsidRPr="00A40D2B">
        <w:rPr>
          <w:rFonts w:cstheme="minorHAnsi"/>
          <w:bCs/>
          <w:i/>
          <w:iCs/>
        </w:rPr>
        <w:t>exam</w:t>
      </w:r>
      <w:proofErr w:type="gramEnd"/>
      <w:r w:rsidRPr="00A40D2B">
        <w:rPr>
          <w:rFonts w:cstheme="minorHAnsi"/>
          <w:bCs/>
          <w:i/>
          <w:iCs/>
        </w:rPr>
        <w:t>.</w:t>
      </w:r>
    </w:p>
    <w:p w14:paraId="27AAAABB" w14:textId="481FF287" w:rsidR="00EA5062" w:rsidRPr="00277CEE" w:rsidRDefault="00EA5062" w:rsidP="004E61A3">
      <w:pPr>
        <w:rPr>
          <w:rFonts w:ascii="Public Sans" w:hAnsi="Public Sans"/>
          <w:color w:val="4472C4" w:themeColor="accen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A3349" w:rsidRPr="00277CEE" w14:paraId="4CFB9BEA" w14:textId="77777777" w:rsidTr="003744D9">
        <w:trPr>
          <w:trHeight w:val="70"/>
        </w:trPr>
        <w:tc>
          <w:tcPr>
            <w:tcW w:w="9350" w:type="dxa"/>
            <w:gridSpan w:val="4"/>
          </w:tcPr>
          <w:p w14:paraId="58298C63" w14:textId="719CF444" w:rsidR="00FA3349" w:rsidRPr="00277CEE" w:rsidRDefault="00084D4C" w:rsidP="003744D9">
            <w:pPr>
              <w:jc w:val="center"/>
              <w:rPr>
                <w:rFonts w:ascii="Public Sans" w:hAnsi="Public Sans"/>
                <w:sz w:val="24"/>
                <w:szCs w:val="24"/>
              </w:rPr>
            </w:pPr>
            <w:r w:rsidRPr="00277CEE">
              <w:rPr>
                <w:rFonts w:ascii="Public Sans" w:hAnsi="Public Sans"/>
                <w:sz w:val="24"/>
                <w:szCs w:val="24"/>
              </w:rPr>
              <w:t>Conversion</w:t>
            </w:r>
            <w:r w:rsidR="00153ABF" w:rsidRPr="00277CEE">
              <w:rPr>
                <w:rFonts w:ascii="Public Sans" w:hAnsi="Public Sans"/>
                <w:sz w:val="24"/>
                <w:szCs w:val="24"/>
              </w:rPr>
              <w:t xml:space="preserve"> of numerical grades to </w:t>
            </w:r>
            <w:r w:rsidR="003D7501" w:rsidRPr="00277CEE">
              <w:rPr>
                <w:rFonts w:ascii="Public Sans" w:hAnsi="Public Sans"/>
                <w:sz w:val="24"/>
                <w:szCs w:val="24"/>
              </w:rPr>
              <w:t xml:space="preserve">final </w:t>
            </w:r>
            <w:r w:rsidR="00153ABF" w:rsidRPr="00277CEE">
              <w:rPr>
                <w:rFonts w:ascii="Public Sans" w:hAnsi="Public Sans"/>
                <w:sz w:val="24"/>
                <w:szCs w:val="24"/>
              </w:rPr>
              <w:t xml:space="preserve">letter grades follows the </w:t>
            </w:r>
            <w:r w:rsidR="00F4472E">
              <w:rPr>
                <w:rFonts w:ascii="Public Sans" w:hAnsi="Public Sans"/>
                <w:sz w:val="24"/>
                <w:szCs w:val="24"/>
              </w:rPr>
              <w:br/>
            </w:r>
            <w:hyperlink r:id="rId8" w:history="1">
              <w:r w:rsidR="00113E00" w:rsidRPr="00277CEE">
                <w:rPr>
                  <w:rStyle w:val="Hyperlink"/>
                  <w:rFonts w:ascii="Public Sans" w:hAnsi="Public Sans"/>
                  <w:sz w:val="24"/>
                  <w:szCs w:val="24"/>
                </w:rPr>
                <w:t>Dalhousie Grade Scale</w:t>
              </w:r>
            </w:hyperlink>
          </w:p>
        </w:tc>
      </w:tr>
      <w:tr w:rsidR="00FA3349" w:rsidRPr="00277CEE" w14:paraId="7ED0BB78" w14:textId="77777777" w:rsidTr="003744D9">
        <w:tc>
          <w:tcPr>
            <w:tcW w:w="2337" w:type="dxa"/>
          </w:tcPr>
          <w:p w14:paraId="6B9933B3" w14:textId="43475694" w:rsidR="00DC6E7D" w:rsidRPr="00277CEE" w:rsidRDefault="00070D93" w:rsidP="001B50AD">
            <w:pPr>
              <w:rPr>
                <w:rFonts w:ascii="Public Sans" w:hAnsi="Public Sans"/>
                <w:sz w:val="24"/>
                <w:szCs w:val="24"/>
              </w:rPr>
            </w:pPr>
            <w:r w:rsidRPr="00277CEE">
              <w:rPr>
                <w:rFonts w:ascii="Public Sans" w:hAnsi="Public Sans"/>
                <w:sz w:val="24"/>
                <w:szCs w:val="24"/>
              </w:rPr>
              <w:t>A+</w:t>
            </w:r>
            <w:r w:rsidR="00DC6E7D" w:rsidRPr="00277CEE">
              <w:rPr>
                <w:rFonts w:ascii="Public Sans" w:hAnsi="Public Sans"/>
                <w:sz w:val="24"/>
                <w:szCs w:val="24"/>
              </w:rPr>
              <w:t xml:space="preserve"> (90-100</w:t>
            </w:r>
            <w:r w:rsidR="00C17481" w:rsidRPr="00277CEE">
              <w:rPr>
                <w:rFonts w:ascii="Public Sans" w:hAnsi="Public Sans"/>
                <w:sz w:val="24"/>
                <w:szCs w:val="24"/>
              </w:rPr>
              <w:t>)</w:t>
            </w:r>
          </w:p>
        </w:tc>
        <w:tc>
          <w:tcPr>
            <w:tcW w:w="2337" w:type="dxa"/>
          </w:tcPr>
          <w:p w14:paraId="6F61561B" w14:textId="0C010D07" w:rsidR="00DC6E7D" w:rsidRPr="00277CEE" w:rsidRDefault="00DC6E7D" w:rsidP="001B50AD">
            <w:pPr>
              <w:rPr>
                <w:rFonts w:ascii="Public Sans" w:hAnsi="Public Sans"/>
                <w:sz w:val="24"/>
                <w:szCs w:val="24"/>
              </w:rPr>
            </w:pPr>
            <w:r w:rsidRPr="00277CEE">
              <w:rPr>
                <w:rFonts w:ascii="Public Sans" w:hAnsi="Public Sans"/>
                <w:sz w:val="24"/>
                <w:szCs w:val="24"/>
              </w:rPr>
              <w:t>B+</w:t>
            </w:r>
            <w:r w:rsidR="00FF0E42" w:rsidRPr="00277CEE">
              <w:rPr>
                <w:rFonts w:ascii="Public Sans" w:hAnsi="Public Sans"/>
                <w:sz w:val="24"/>
                <w:szCs w:val="24"/>
              </w:rPr>
              <w:t xml:space="preserve"> (</w:t>
            </w:r>
            <w:r w:rsidR="005A31AB" w:rsidRPr="00277CEE">
              <w:rPr>
                <w:rFonts w:ascii="Public Sans" w:hAnsi="Public Sans"/>
                <w:sz w:val="24"/>
                <w:szCs w:val="24"/>
              </w:rPr>
              <w:t>77-79)</w:t>
            </w:r>
          </w:p>
        </w:tc>
        <w:tc>
          <w:tcPr>
            <w:tcW w:w="2338" w:type="dxa"/>
          </w:tcPr>
          <w:p w14:paraId="04314239" w14:textId="2CFBB97B" w:rsidR="00FA3349" w:rsidRPr="00277CEE" w:rsidRDefault="00DC6E7D" w:rsidP="001B50AD">
            <w:pPr>
              <w:rPr>
                <w:rFonts w:ascii="Public Sans" w:hAnsi="Public Sans"/>
                <w:sz w:val="24"/>
                <w:szCs w:val="24"/>
              </w:rPr>
            </w:pPr>
            <w:r w:rsidRPr="00277CEE">
              <w:rPr>
                <w:rFonts w:ascii="Public Sans" w:hAnsi="Public Sans"/>
                <w:sz w:val="24"/>
                <w:szCs w:val="24"/>
              </w:rPr>
              <w:t>C+</w:t>
            </w:r>
            <w:r w:rsidR="005A31AB" w:rsidRPr="00277CEE">
              <w:rPr>
                <w:rFonts w:ascii="Public Sans" w:hAnsi="Public Sans"/>
                <w:sz w:val="24"/>
                <w:szCs w:val="24"/>
              </w:rPr>
              <w:t xml:space="preserve"> (65-69)</w:t>
            </w:r>
          </w:p>
        </w:tc>
        <w:tc>
          <w:tcPr>
            <w:tcW w:w="2338" w:type="dxa"/>
          </w:tcPr>
          <w:p w14:paraId="70C63449" w14:textId="24359FC5" w:rsidR="00FA3349" w:rsidRPr="00277CEE" w:rsidRDefault="00DC6E7D" w:rsidP="001B50AD">
            <w:pPr>
              <w:rPr>
                <w:rFonts w:ascii="Public Sans" w:hAnsi="Public Sans"/>
                <w:sz w:val="24"/>
                <w:szCs w:val="24"/>
              </w:rPr>
            </w:pPr>
            <w:r w:rsidRPr="00277CEE">
              <w:rPr>
                <w:rFonts w:ascii="Public Sans" w:hAnsi="Public Sans"/>
                <w:sz w:val="24"/>
                <w:szCs w:val="24"/>
              </w:rPr>
              <w:t>D</w:t>
            </w:r>
            <w:r w:rsidR="00FA36C7" w:rsidRPr="00277CEE">
              <w:rPr>
                <w:rFonts w:ascii="Public Sans" w:hAnsi="Public Sans"/>
                <w:sz w:val="24"/>
                <w:szCs w:val="24"/>
              </w:rPr>
              <w:t xml:space="preserve"> (50-54)</w:t>
            </w:r>
          </w:p>
        </w:tc>
      </w:tr>
      <w:tr w:rsidR="00FA3349" w:rsidRPr="00277CEE" w14:paraId="7196ABD1" w14:textId="77777777" w:rsidTr="003744D9">
        <w:tc>
          <w:tcPr>
            <w:tcW w:w="2337" w:type="dxa"/>
          </w:tcPr>
          <w:p w14:paraId="28B4DA9D" w14:textId="59D79CF7" w:rsidR="00FA3349" w:rsidRPr="00277CEE" w:rsidRDefault="00DC6E7D" w:rsidP="001B50AD">
            <w:pPr>
              <w:rPr>
                <w:rFonts w:ascii="Public Sans" w:hAnsi="Public Sans"/>
                <w:sz w:val="24"/>
                <w:szCs w:val="24"/>
              </w:rPr>
            </w:pPr>
            <w:r w:rsidRPr="00277CEE">
              <w:rPr>
                <w:rFonts w:ascii="Public Sans" w:hAnsi="Public Sans"/>
                <w:sz w:val="24"/>
                <w:szCs w:val="24"/>
              </w:rPr>
              <w:t>A</w:t>
            </w:r>
            <w:r w:rsidR="00C17481" w:rsidRPr="00277CEE">
              <w:rPr>
                <w:rFonts w:ascii="Public Sans" w:hAnsi="Public Sans"/>
                <w:sz w:val="24"/>
                <w:szCs w:val="24"/>
              </w:rPr>
              <w:t xml:space="preserve"> (85-89)</w:t>
            </w:r>
          </w:p>
        </w:tc>
        <w:tc>
          <w:tcPr>
            <w:tcW w:w="2337" w:type="dxa"/>
          </w:tcPr>
          <w:p w14:paraId="3D3381CB" w14:textId="2C2862B5" w:rsidR="00FA3349" w:rsidRPr="00277CEE" w:rsidRDefault="00DC6E7D" w:rsidP="001B50AD">
            <w:pPr>
              <w:rPr>
                <w:rFonts w:ascii="Public Sans" w:hAnsi="Public Sans"/>
                <w:sz w:val="24"/>
                <w:szCs w:val="24"/>
              </w:rPr>
            </w:pPr>
            <w:r w:rsidRPr="00277CEE">
              <w:rPr>
                <w:rFonts w:ascii="Public Sans" w:hAnsi="Public Sans"/>
                <w:sz w:val="24"/>
                <w:szCs w:val="24"/>
              </w:rPr>
              <w:t>B</w:t>
            </w:r>
            <w:r w:rsidR="005A31AB" w:rsidRPr="00277CEE">
              <w:rPr>
                <w:rFonts w:ascii="Public Sans" w:hAnsi="Public Sans"/>
                <w:sz w:val="24"/>
                <w:szCs w:val="24"/>
              </w:rPr>
              <w:t xml:space="preserve"> (73-76)</w:t>
            </w:r>
          </w:p>
        </w:tc>
        <w:tc>
          <w:tcPr>
            <w:tcW w:w="2338" w:type="dxa"/>
          </w:tcPr>
          <w:p w14:paraId="7C070A88" w14:textId="3BE4627E" w:rsidR="00FA3349" w:rsidRPr="00277CEE" w:rsidRDefault="00DC6E7D" w:rsidP="001B50AD">
            <w:pPr>
              <w:rPr>
                <w:rFonts w:ascii="Public Sans" w:hAnsi="Public Sans"/>
                <w:sz w:val="24"/>
                <w:szCs w:val="24"/>
              </w:rPr>
            </w:pPr>
            <w:r w:rsidRPr="00277CEE">
              <w:rPr>
                <w:rFonts w:ascii="Public Sans" w:hAnsi="Public Sans"/>
                <w:sz w:val="24"/>
                <w:szCs w:val="24"/>
              </w:rPr>
              <w:t>C</w:t>
            </w:r>
            <w:r w:rsidR="00FA36C7" w:rsidRPr="00277CEE">
              <w:rPr>
                <w:rFonts w:ascii="Public Sans" w:hAnsi="Public Sans"/>
                <w:sz w:val="24"/>
                <w:szCs w:val="24"/>
              </w:rPr>
              <w:t xml:space="preserve"> (60-64)</w:t>
            </w:r>
          </w:p>
        </w:tc>
        <w:tc>
          <w:tcPr>
            <w:tcW w:w="2338" w:type="dxa"/>
          </w:tcPr>
          <w:p w14:paraId="352BEFAE" w14:textId="0806F939" w:rsidR="00FA3349" w:rsidRPr="00277CEE" w:rsidRDefault="00DC6E7D" w:rsidP="001B50AD">
            <w:pPr>
              <w:rPr>
                <w:rFonts w:ascii="Public Sans" w:hAnsi="Public Sans"/>
                <w:sz w:val="24"/>
                <w:szCs w:val="24"/>
              </w:rPr>
            </w:pPr>
            <w:r w:rsidRPr="00277CEE">
              <w:rPr>
                <w:rFonts w:ascii="Public Sans" w:hAnsi="Public Sans"/>
                <w:sz w:val="24"/>
                <w:szCs w:val="24"/>
              </w:rPr>
              <w:t>F</w:t>
            </w:r>
            <w:r w:rsidR="00FA36C7" w:rsidRPr="00277CEE">
              <w:rPr>
                <w:rFonts w:ascii="Public Sans" w:hAnsi="Public Sans"/>
                <w:sz w:val="24"/>
                <w:szCs w:val="24"/>
              </w:rPr>
              <w:t xml:space="preserve"> (</w:t>
            </w:r>
            <w:r w:rsidR="008B38F5" w:rsidRPr="00277CEE">
              <w:rPr>
                <w:rFonts w:ascii="Public Sans" w:hAnsi="Public Sans"/>
                <w:sz w:val="24"/>
                <w:szCs w:val="24"/>
              </w:rPr>
              <w:t>0-49</w:t>
            </w:r>
            <w:r w:rsidR="00FA36C7" w:rsidRPr="00277CEE">
              <w:rPr>
                <w:rFonts w:ascii="Public Sans" w:hAnsi="Public Sans"/>
                <w:sz w:val="24"/>
                <w:szCs w:val="24"/>
              </w:rPr>
              <w:t>)</w:t>
            </w:r>
          </w:p>
        </w:tc>
      </w:tr>
      <w:tr w:rsidR="00FA3349" w:rsidRPr="00277CEE" w14:paraId="34F0BC4D" w14:textId="77777777" w:rsidTr="003744D9">
        <w:tc>
          <w:tcPr>
            <w:tcW w:w="2337" w:type="dxa"/>
          </w:tcPr>
          <w:p w14:paraId="3C4A6750" w14:textId="6BFCF2B3" w:rsidR="00FA3349" w:rsidRPr="00277CEE" w:rsidRDefault="00FF0E42" w:rsidP="001B50AD">
            <w:pPr>
              <w:rPr>
                <w:rFonts w:ascii="Public Sans" w:hAnsi="Public Sans"/>
                <w:sz w:val="24"/>
                <w:szCs w:val="24"/>
              </w:rPr>
            </w:pPr>
            <w:r w:rsidRPr="00277CEE">
              <w:rPr>
                <w:rFonts w:ascii="Public Sans" w:hAnsi="Public Sans"/>
                <w:sz w:val="24"/>
                <w:szCs w:val="24"/>
              </w:rPr>
              <w:t xml:space="preserve">A- </w:t>
            </w:r>
            <w:r w:rsidR="0036785A" w:rsidRPr="00277CEE">
              <w:rPr>
                <w:rFonts w:ascii="Public Sans" w:hAnsi="Public Sans"/>
                <w:sz w:val="24"/>
                <w:szCs w:val="24"/>
              </w:rPr>
              <w:t>(</w:t>
            </w:r>
            <w:r w:rsidRPr="00277CEE">
              <w:rPr>
                <w:rFonts w:ascii="Public Sans" w:hAnsi="Public Sans"/>
                <w:sz w:val="24"/>
                <w:szCs w:val="24"/>
              </w:rPr>
              <w:t>80-84)</w:t>
            </w:r>
          </w:p>
        </w:tc>
        <w:tc>
          <w:tcPr>
            <w:tcW w:w="2337" w:type="dxa"/>
          </w:tcPr>
          <w:p w14:paraId="0D6A419B" w14:textId="7D79F614" w:rsidR="00FA3349" w:rsidRPr="00277CEE" w:rsidRDefault="00DC6E7D" w:rsidP="001B50AD">
            <w:pPr>
              <w:rPr>
                <w:rFonts w:ascii="Public Sans" w:hAnsi="Public Sans"/>
                <w:sz w:val="24"/>
                <w:szCs w:val="24"/>
              </w:rPr>
            </w:pPr>
            <w:r w:rsidRPr="00277CEE">
              <w:rPr>
                <w:rFonts w:ascii="Public Sans" w:hAnsi="Public Sans"/>
                <w:sz w:val="24"/>
                <w:szCs w:val="24"/>
              </w:rPr>
              <w:t>B-</w:t>
            </w:r>
            <w:r w:rsidR="005A31AB" w:rsidRPr="00277CEE">
              <w:rPr>
                <w:rFonts w:ascii="Public Sans" w:hAnsi="Public Sans"/>
                <w:sz w:val="24"/>
                <w:szCs w:val="24"/>
              </w:rPr>
              <w:t xml:space="preserve"> (70-72)</w:t>
            </w:r>
          </w:p>
        </w:tc>
        <w:tc>
          <w:tcPr>
            <w:tcW w:w="2338" w:type="dxa"/>
          </w:tcPr>
          <w:p w14:paraId="40638D1B" w14:textId="15F2AE6E" w:rsidR="00FA3349" w:rsidRPr="00277CEE" w:rsidRDefault="00DC6E7D" w:rsidP="001B50AD">
            <w:pPr>
              <w:rPr>
                <w:rFonts w:ascii="Public Sans" w:hAnsi="Public Sans"/>
                <w:sz w:val="24"/>
                <w:szCs w:val="24"/>
              </w:rPr>
            </w:pPr>
            <w:r w:rsidRPr="00277CEE">
              <w:rPr>
                <w:rFonts w:ascii="Public Sans" w:hAnsi="Public Sans"/>
                <w:sz w:val="24"/>
                <w:szCs w:val="24"/>
              </w:rPr>
              <w:t>C-</w:t>
            </w:r>
            <w:r w:rsidR="00FA36C7" w:rsidRPr="00277CEE">
              <w:rPr>
                <w:rFonts w:ascii="Public Sans" w:hAnsi="Public Sans"/>
                <w:sz w:val="24"/>
                <w:szCs w:val="24"/>
              </w:rPr>
              <w:t xml:space="preserve"> (55-59)</w:t>
            </w:r>
          </w:p>
        </w:tc>
        <w:tc>
          <w:tcPr>
            <w:tcW w:w="2338" w:type="dxa"/>
          </w:tcPr>
          <w:p w14:paraId="46292EAF" w14:textId="77777777" w:rsidR="00FA3349" w:rsidRPr="00277CEE" w:rsidRDefault="00FA3349" w:rsidP="001B50AD">
            <w:pPr>
              <w:rPr>
                <w:rFonts w:ascii="Public Sans" w:hAnsi="Public Sans"/>
                <w:sz w:val="24"/>
                <w:szCs w:val="24"/>
              </w:rPr>
            </w:pPr>
          </w:p>
        </w:tc>
      </w:tr>
      <w:tr w:rsidR="007B13DA" w:rsidRPr="00277CEE" w14:paraId="0FA034BE" w14:textId="77777777" w:rsidTr="003744D9">
        <w:tc>
          <w:tcPr>
            <w:tcW w:w="2337" w:type="dxa"/>
          </w:tcPr>
          <w:p w14:paraId="04572CDD" w14:textId="77777777" w:rsidR="007B13DA" w:rsidRPr="00277CEE" w:rsidRDefault="007B13DA" w:rsidP="002C6DBF">
            <w:pPr>
              <w:jc w:val="center"/>
              <w:rPr>
                <w:rFonts w:ascii="Public Sans" w:hAnsi="Public Sans"/>
                <w:sz w:val="24"/>
                <w:szCs w:val="24"/>
              </w:rPr>
            </w:pPr>
          </w:p>
        </w:tc>
        <w:tc>
          <w:tcPr>
            <w:tcW w:w="2337" w:type="dxa"/>
          </w:tcPr>
          <w:p w14:paraId="1F60C67F" w14:textId="77777777" w:rsidR="007B13DA" w:rsidRPr="00277CEE" w:rsidRDefault="007B13DA" w:rsidP="002C6DBF">
            <w:pPr>
              <w:jc w:val="center"/>
              <w:rPr>
                <w:rFonts w:ascii="Public Sans" w:hAnsi="Public Sans"/>
                <w:sz w:val="24"/>
                <w:szCs w:val="24"/>
              </w:rPr>
            </w:pPr>
          </w:p>
        </w:tc>
        <w:tc>
          <w:tcPr>
            <w:tcW w:w="2338" w:type="dxa"/>
          </w:tcPr>
          <w:p w14:paraId="5EABB00E" w14:textId="77777777" w:rsidR="007B13DA" w:rsidRPr="00277CEE" w:rsidRDefault="007B13DA" w:rsidP="002C6DBF">
            <w:pPr>
              <w:jc w:val="center"/>
              <w:rPr>
                <w:rFonts w:ascii="Public Sans" w:hAnsi="Public Sans"/>
                <w:sz w:val="24"/>
                <w:szCs w:val="24"/>
              </w:rPr>
            </w:pPr>
          </w:p>
        </w:tc>
        <w:tc>
          <w:tcPr>
            <w:tcW w:w="2338" w:type="dxa"/>
          </w:tcPr>
          <w:p w14:paraId="7B8DF295" w14:textId="77777777" w:rsidR="007B13DA" w:rsidRPr="00277CEE" w:rsidRDefault="007B13DA" w:rsidP="002C6DBF">
            <w:pPr>
              <w:jc w:val="center"/>
              <w:rPr>
                <w:rFonts w:ascii="Public Sans" w:hAnsi="Public Sans"/>
                <w:sz w:val="24"/>
                <w:szCs w:val="24"/>
              </w:rPr>
            </w:pPr>
          </w:p>
        </w:tc>
      </w:tr>
    </w:tbl>
    <w:p w14:paraId="60034110" w14:textId="77777777" w:rsidR="004502CB" w:rsidRPr="0060030E" w:rsidRDefault="004502CB" w:rsidP="008C3CAC">
      <w:pPr>
        <w:jc w:val="center"/>
        <w:rPr>
          <w:rFonts w:ascii="Public Sans" w:hAnsi="Public Sans"/>
          <w:b/>
          <w:bCs/>
          <w:sz w:val="28"/>
          <w:szCs w:val="32"/>
        </w:rPr>
      </w:pPr>
      <w:r w:rsidRPr="0060030E">
        <w:rPr>
          <w:rFonts w:ascii="Public Sans" w:hAnsi="Public Sans"/>
          <w:b/>
          <w:bCs/>
          <w:sz w:val="28"/>
          <w:szCs w:val="32"/>
        </w:rPr>
        <w:t>Course Policies on Missed or Late Academic Requirements</w:t>
      </w:r>
    </w:p>
    <w:p w14:paraId="77E3F3BA" w14:textId="3FA195BF" w:rsidR="004502CB" w:rsidRDefault="004502CB" w:rsidP="008C3CAC">
      <w:pPr>
        <w:spacing w:after="120"/>
        <w:rPr>
          <w:rFonts w:cstheme="minorHAnsi"/>
          <w:iCs/>
          <w:color w:val="000000" w:themeColor="text1"/>
        </w:rPr>
      </w:pPr>
      <w:r>
        <w:rPr>
          <w:rFonts w:cstheme="minorHAnsi"/>
          <w:iCs/>
          <w:color w:val="000000" w:themeColor="text1"/>
        </w:rPr>
        <w:t>Students are expected to attend each class in person and submit their written assignments</w:t>
      </w:r>
      <w:r>
        <w:rPr>
          <w:rFonts w:cstheme="minorHAnsi"/>
          <w:iCs/>
          <w:color w:val="000000" w:themeColor="text1"/>
        </w:rPr>
        <w:t xml:space="preserve"> (2-page paper summaries)</w:t>
      </w:r>
      <w:r>
        <w:rPr>
          <w:rFonts w:cstheme="minorHAnsi"/>
          <w:iCs/>
          <w:color w:val="000000" w:themeColor="text1"/>
        </w:rPr>
        <w:t xml:space="preserve"> before the class starts. In each section we discuss 5-</w:t>
      </w:r>
      <w:r>
        <w:rPr>
          <w:rFonts w:cstheme="minorHAnsi"/>
          <w:iCs/>
          <w:color w:val="000000" w:themeColor="text1"/>
        </w:rPr>
        <w:t>7</w:t>
      </w:r>
      <w:r>
        <w:rPr>
          <w:rFonts w:cstheme="minorHAnsi"/>
          <w:iCs/>
          <w:color w:val="000000" w:themeColor="text1"/>
        </w:rPr>
        <w:t xml:space="preserve"> papers, and each student must submit a summary for only 2 or 3 per section (total of 10). Therefore, there will be no accommodation for missed assignments other than for </w:t>
      </w:r>
      <w:r>
        <w:rPr>
          <w:rFonts w:cstheme="minorHAnsi"/>
          <w:iCs/>
          <w:color w:val="000000" w:themeColor="text1"/>
        </w:rPr>
        <w:t>extended</w:t>
      </w:r>
      <w:r>
        <w:rPr>
          <w:rFonts w:cstheme="minorHAnsi"/>
          <w:iCs/>
          <w:color w:val="000000" w:themeColor="text1"/>
        </w:rPr>
        <w:t xml:space="preserve"> absence due to illness or other adverse circumstances. Any specific accommodation would be considered on </w:t>
      </w:r>
      <w:r>
        <w:rPr>
          <w:rFonts w:cstheme="minorHAnsi"/>
          <w:iCs/>
          <w:color w:val="000000" w:themeColor="text1"/>
        </w:rPr>
        <w:t>a</w:t>
      </w:r>
      <w:r>
        <w:rPr>
          <w:rFonts w:cstheme="minorHAnsi"/>
          <w:iCs/>
          <w:color w:val="000000" w:themeColor="text1"/>
        </w:rPr>
        <w:t xml:space="preserve"> case-by-case basis. </w:t>
      </w:r>
      <w:r w:rsidRPr="00BA1190">
        <w:rPr>
          <w:bCs/>
        </w:rPr>
        <w:t xml:space="preserve">The Student Declaration of Absence (SDA) is </w:t>
      </w:r>
      <w:r>
        <w:rPr>
          <w:bCs/>
        </w:rPr>
        <w:t>not required</w:t>
      </w:r>
      <w:r w:rsidRPr="00BA1190">
        <w:rPr>
          <w:bCs/>
        </w:rPr>
        <w:t>.</w:t>
      </w:r>
    </w:p>
    <w:p w14:paraId="7F0A1C81" w14:textId="77777777" w:rsidR="004502CB" w:rsidRPr="009B22EA" w:rsidRDefault="004502CB" w:rsidP="008C3CAC">
      <w:pPr>
        <w:jc w:val="center"/>
        <w:rPr>
          <w:rFonts w:ascii="Public Sans" w:hAnsi="Public Sans"/>
          <w:b/>
          <w:bCs/>
          <w:sz w:val="28"/>
          <w:szCs w:val="32"/>
        </w:rPr>
      </w:pPr>
      <w:r w:rsidRPr="009B22EA">
        <w:rPr>
          <w:rFonts w:ascii="Public Sans" w:hAnsi="Public Sans"/>
          <w:b/>
          <w:bCs/>
          <w:sz w:val="28"/>
          <w:szCs w:val="32"/>
        </w:rPr>
        <w:t>Course Policies related to Academic Integrity</w:t>
      </w:r>
    </w:p>
    <w:p w14:paraId="41F47D78" w14:textId="77777777" w:rsidR="004502CB" w:rsidRDefault="004502CB" w:rsidP="008C3CAC">
      <w:pPr>
        <w:spacing w:after="120"/>
        <w:rPr>
          <w:rFonts w:cstheme="minorHAnsi"/>
          <w:iCs/>
          <w:color w:val="000000" w:themeColor="text1"/>
        </w:rPr>
      </w:pPr>
      <w:r>
        <w:rPr>
          <w:rFonts w:cstheme="minorHAnsi"/>
          <w:iCs/>
          <w:color w:val="000000" w:themeColor="text1"/>
        </w:rPr>
        <w:t>Each student is expected to work on their assignments individually. In case plagiarism is detected in a written paper summary, that summary will be graded zero.</w:t>
      </w:r>
    </w:p>
    <w:p w14:paraId="5B7E4121" w14:textId="77777777" w:rsidR="004502CB" w:rsidRPr="003175AF" w:rsidRDefault="004502CB" w:rsidP="008C3CAC">
      <w:pPr>
        <w:spacing w:after="120"/>
        <w:rPr>
          <w:rFonts w:cstheme="minorHAnsi"/>
          <w:iCs/>
          <w:color w:val="000000" w:themeColor="text1"/>
        </w:rPr>
      </w:pPr>
      <w:r>
        <w:rPr>
          <w:rFonts w:cstheme="minorHAnsi"/>
          <w:iCs/>
          <w:color w:val="000000" w:themeColor="text1"/>
        </w:rPr>
        <w:t>Use of any generative AI and large language models (e.g. ChatGPT) is not permitted, including proofreading or language “polishing”.</w:t>
      </w:r>
    </w:p>
    <w:p w14:paraId="15957558" w14:textId="77777777" w:rsidR="004502CB" w:rsidRPr="009B22EA" w:rsidRDefault="004502CB" w:rsidP="008C3CAC">
      <w:pPr>
        <w:spacing w:after="120"/>
        <w:jc w:val="center"/>
        <w:rPr>
          <w:rFonts w:ascii="Public Sans" w:hAnsi="Public Sans"/>
          <w:b/>
          <w:bCs/>
          <w:sz w:val="28"/>
          <w:szCs w:val="32"/>
        </w:rPr>
      </w:pPr>
      <w:r w:rsidRPr="009B22EA">
        <w:rPr>
          <w:rFonts w:ascii="Public Sans" w:hAnsi="Public Sans"/>
          <w:b/>
          <w:bCs/>
          <w:sz w:val="28"/>
          <w:szCs w:val="32"/>
        </w:rPr>
        <w:t>Learning Objectives</w:t>
      </w:r>
    </w:p>
    <w:p w14:paraId="21C36918" w14:textId="77777777" w:rsidR="004502CB" w:rsidRDefault="004502CB" w:rsidP="008C3CAC">
      <w:pPr>
        <w:spacing w:before="120"/>
        <w:rPr>
          <w:rFonts w:eastAsia="Times New Roman" w:cstheme="minorHAnsi"/>
          <w:lang w:eastAsia="en-CA"/>
        </w:rPr>
      </w:pPr>
      <w:r>
        <w:rPr>
          <w:rFonts w:eastAsia="Times New Roman" w:cstheme="minorHAnsi"/>
          <w:lang w:eastAsia="en-CA"/>
        </w:rPr>
        <w:t>Upon successful completion of the course, students should be able to:</w:t>
      </w:r>
    </w:p>
    <w:p w14:paraId="60A37311" w14:textId="77777777" w:rsidR="004502CB" w:rsidRPr="007D5AE2" w:rsidRDefault="004502CB" w:rsidP="008C3CAC">
      <w:pPr>
        <w:pStyle w:val="ListParagraph"/>
        <w:numPr>
          <w:ilvl w:val="0"/>
          <w:numId w:val="6"/>
        </w:numPr>
        <w:spacing w:before="120" w:after="0" w:line="240" w:lineRule="auto"/>
        <w:rPr>
          <w:rFonts w:cstheme="minorHAnsi"/>
        </w:rPr>
      </w:pPr>
      <w:r w:rsidRPr="007D5AE2">
        <w:rPr>
          <w:rFonts w:cstheme="minorHAnsi"/>
        </w:rPr>
        <w:t>Recognize different virology research areas discussed in each section of the course</w:t>
      </w:r>
      <w:r>
        <w:rPr>
          <w:rFonts w:cstheme="minorHAnsi"/>
        </w:rPr>
        <w:t>.</w:t>
      </w:r>
    </w:p>
    <w:p w14:paraId="79823999" w14:textId="77777777" w:rsidR="004502CB" w:rsidRPr="007D5AE2" w:rsidRDefault="004502CB" w:rsidP="008C3CAC">
      <w:pPr>
        <w:pStyle w:val="ListParagraph"/>
        <w:numPr>
          <w:ilvl w:val="0"/>
          <w:numId w:val="6"/>
        </w:numPr>
        <w:spacing w:before="120" w:after="0" w:line="240" w:lineRule="auto"/>
        <w:rPr>
          <w:rFonts w:cstheme="minorHAnsi"/>
        </w:rPr>
      </w:pPr>
      <w:r w:rsidRPr="007D5AE2">
        <w:rPr>
          <w:rFonts w:cstheme="minorHAnsi"/>
        </w:rPr>
        <w:t>Locate relevant information about research questions, methodology, and experimental results in a primary research article in virology</w:t>
      </w:r>
      <w:r>
        <w:rPr>
          <w:rFonts w:cstheme="minorHAnsi"/>
        </w:rPr>
        <w:t>.</w:t>
      </w:r>
    </w:p>
    <w:p w14:paraId="13E8AE67" w14:textId="77777777" w:rsidR="004502CB" w:rsidRPr="007D5AE2" w:rsidRDefault="004502CB" w:rsidP="008C3CAC">
      <w:pPr>
        <w:pStyle w:val="ListParagraph"/>
        <w:numPr>
          <w:ilvl w:val="0"/>
          <w:numId w:val="6"/>
        </w:numPr>
        <w:spacing w:before="120" w:after="0" w:line="240" w:lineRule="auto"/>
        <w:rPr>
          <w:rFonts w:cstheme="minorHAnsi"/>
        </w:rPr>
      </w:pPr>
      <w:r w:rsidRPr="007D5AE2">
        <w:rPr>
          <w:rFonts w:cstheme="minorHAnsi"/>
        </w:rPr>
        <w:t>Describe experimental methods commonly used in virology research</w:t>
      </w:r>
      <w:r>
        <w:rPr>
          <w:rFonts w:cstheme="minorHAnsi"/>
        </w:rPr>
        <w:t>.</w:t>
      </w:r>
    </w:p>
    <w:p w14:paraId="607756CB" w14:textId="77777777" w:rsidR="004502CB" w:rsidRPr="007D5AE2" w:rsidRDefault="004502CB" w:rsidP="008C3CAC">
      <w:pPr>
        <w:pStyle w:val="ListParagraph"/>
        <w:numPr>
          <w:ilvl w:val="0"/>
          <w:numId w:val="6"/>
        </w:numPr>
        <w:spacing w:before="120" w:after="0" w:line="240" w:lineRule="auto"/>
        <w:rPr>
          <w:rFonts w:cstheme="minorHAnsi"/>
        </w:rPr>
      </w:pPr>
      <w:r w:rsidRPr="007D5AE2">
        <w:rPr>
          <w:rFonts w:cstheme="minorHAnsi"/>
        </w:rPr>
        <w:t>Summarize information contained in a primary research article in a written format</w:t>
      </w:r>
      <w:r>
        <w:rPr>
          <w:rFonts w:cstheme="minorHAnsi"/>
        </w:rPr>
        <w:t>.</w:t>
      </w:r>
    </w:p>
    <w:p w14:paraId="5D499E7C" w14:textId="77777777" w:rsidR="004502CB" w:rsidRPr="007D5AE2" w:rsidRDefault="004502CB" w:rsidP="008C3CAC">
      <w:pPr>
        <w:pStyle w:val="ListParagraph"/>
        <w:numPr>
          <w:ilvl w:val="0"/>
          <w:numId w:val="6"/>
        </w:numPr>
        <w:spacing w:before="120" w:after="0" w:line="240" w:lineRule="auto"/>
        <w:rPr>
          <w:rFonts w:cstheme="minorHAnsi"/>
        </w:rPr>
      </w:pPr>
      <w:r w:rsidRPr="007D5AE2">
        <w:rPr>
          <w:rFonts w:cstheme="minorHAnsi"/>
        </w:rPr>
        <w:t>Describe the content of a research paper by composing presentation slides and delivering an oral</w:t>
      </w:r>
      <w:r>
        <w:rPr>
          <w:rFonts w:cstheme="minorHAnsi"/>
        </w:rPr>
        <w:t xml:space="preserve"> </w:t>
      </w:r>
      <w:r w:rsidRPr="007D5AE2">
        <w:rPr>
          <w:rFonts w:cstheme="minorHAnsi"/>
        </w:rPr>
        <w:t>presentation to the class</w:t>
      </w:r>
      <w:r>
        <w:rPr>
          <w:rFonts w:cstheme="minorHAnsi"/>
        </w:rPr>
        <w:t>.</w:t>
      </w:r>
    </w:p>
    <w:p w14:paraId="6C51D4BC" w14:textId="77777777" w:rsidR="004502CB" w:rsidRPr="007D5AE2" w:rsidRDefault="004502CB" w:rsidP="008C3CAC">
      <w:pPr>
        <w:pStyle w:val="ListParagraph"/>
        <w:numPr>
          <w:ilvl w:val="0"/>
          <w:numId w:val="6"/>
        </w:numPr>
        <w:spacing w:before="120" w:after="0" w:line="240" w:lineRule="auto"/>
        <w:rPr>
          <w:rFonts w:cstheme="minorHAnsi"/>
        </w:rPr>
      </w:pPr>
      <w:r w:rsidRPr="007D5AE2">
        <w:rPr>
          <w:rFonts w:cstheme="minorHAnsi"/>
        </w:rPr>
        <w:t>Demonstrate knowledge of the selected virology research theme by answering questions about presented research from the audience</w:t>
      </w:r>
      <w:r>
        <w:rPr>
          <w:rFonts w:cstheme="minorHAnsi"/>
        </w:rPr>
        <w:t>.</w:t>
      </w:r>
    </w:p>
    <w:p w14:paraId="1A5B1A66" w14:textId="6F527C4F" w:rsidR="004502CB" w:rsidRPr="007D5AE2" w:rsidRDefault="004502CB" w:rsidP="008C3CAC">
      <w:pPr>
        <w:pStyle w:val="ListParagraph"/>
        <w:numPr>
          <w:ilvl w:val="0"/>
          <w:numId w:val="6"/>
        </w:numPr>
        <w:spacing w:before="120" w:after="0" w:line="240" w:lineRule="auto"/>
        <w:rPr>
          <w:rFonts w:cstheme="minorHAnsi"/>
        </w:rPr>
      </w:pPr>
      <w:r w:rsidRPr="007D5AE2">
        <w:rPr>
          <w:rFonts w:cstheme="minorHAnsi"/>
        </w:rPr>
        <w:t xml:space="preserve">Identify key experimental results in a research paper that are necessary to draw </w:t>
      </w:r>
      <w:r w:rsidR="00F71CF9" w:rsidRPr="007D5AE2">
        <w:rPr>
          <w:rFonts w:cstheme="minorHAnsi"/>
        </w:rPr>
        <w:t>the main</w:t>
      </w:r>
      <w:r w:rsidRPr="007D5AE2">
        <w:rPr>
          <w:rFonts w:cstheme="minorHAnsi"/>
        </w:rPr>
        <w:t xml:space="preserve"> conclusion of the study</w:t>
      </w:r>
      <w:r>
        <w:rPr>
          <w:rFonts w:cstheme="minorHAnsi"/>
        </w:rPr>
        <w:t>.</w:t>
      </w:r>
    </w:p>
    <w:p w14:paraId="34107653" w14:textId="77777777" w:rsidR="004502CB" w:rsidRPr="007D5AE2" w:rsidRDefault="004502CB" w:rsidP="008C3CAC">
      <w:pPr>
        <w:pStyle w:val="ListParagraph"/>
        <w:numPr>
          <w:ilvl w:val="0"/>
          <w:numId w:val="6"/>
        </w:numPr>
        <w:spacing w:before="120" w:after="0" w:line="240" w:lineRule="auto"/>
        <w:rPr>
          <w:rFonts w:cstheme="minorHAnsi"/>
        </w:rPr>
      </w:pPr>
      <w:r w:rsidRPr="007D5AE2">
        <w:rPr>
          <w:rFonts w:cstheme="minorHAnsi"/>
        </w:rPr>
        <w:t>Recognize limitations of commonly used experimental models and methods in virology research</w:t>
      </w:r>
    </w:p>
    <w:p w14:paraId="76981BA0" w14:textId="77777777" w:rsidR="004502CB" w:rsidRPr="007D5AE2" w:rsidRDefault="004502CB" w:rsidP="008C3CAC">
      <w:pPr>
        <w:pStyle w:val="ListParagraph"/>
        <w:numPr>
          <w:ilvl w:val="0"/>
          <w:numId w:val="6"/>
        </w:numPr>
        <w:spacing w:before="120" w:after="0" w:line="240" w:lineRule="auto"/>
        <w:rPr>
          <w:rFonts w:cstheme="minorHAnsi"/>
        </w:rPr>
      </w:pPr>
      <w:r w:rsidRPr="007D5AE2">
        <w:rPr>
          <w:rFonts w:cstheme="minorHAnsi"/>
        </w:rPr>
        <w:t>Evaluate research publications critically and provide specific feedback on their strengths and weaknesses</w:t>
      </w:r>
      <w:r>
        <w:rPr>
          <w:rFonts w:cstheme="minorHAnsi"/>
        </w:rPr>
        <w:t>.</w:t>
      </w:r>
    </w:p>
    <w:p w14:paraId="4468C249" w14:textId="77777777" w:rsidR="004502CB" w:rsidRDefault="004502CB" w:rsidP="008C3CAC">
      <w:pPr>
        <w:pStyle w:val="ListParagraph"/>
        <w:numPr>
          <w:ilvl w:val="0"/>
          <w:numId w:val="6"/>
        </w:numPr>
        <w:spacing w:before="120" w:after="0" w:line="240" w:lineRule="auto"/>
        <w:rPr>
          <w:rFonts w:cstheme="minorHAnsi"/>
        </w:rPr>
      </w:pPr>
      <w:r w:rsidRPr="007D5AE2">
        <w:rPr>
          <w:rFonts w:cstheme="minorHAnsi"/>
        </w:rPr>
        <w:t>Integrate information received from introductory lectures, recommended review articles, and assigned primary research papers</w:t>
      </w:r>
      <w:r>
        <w:rPr>
          <w:rFonts w:cstheme="minorHAnsi"/>
        </w:rPr>
        <w:t>.</w:t>
      </w:r>
    </w:p>
    <w:p w14:paraId="736573CE" w14:textId="77777777" w:rsidR="00F71CF9" w:rsidRDefault="00F71CF9" w:rsidP="00F71CF9">
      <w:pPr>
        <w:pStyle w:val="ListParagraph"/>
        <w:spacing w:before="120" w:after="0" w:line="240" w:lineRule="auto"/>
        <w:rPr>
          <w:rFonts w:cstheme="minorHAnsi"/>
        </w:rPr>
      </w:pPr>
    </w:p>
    <w:p w14:paraId="47A1623E" w14:textId="77777777" w:rsidR="00F71CF9" w:rsidRDefault="00F71CF9" w:rsidP="00F71CF9">
      <w:pPr>
        <w:pStyle w:val="ListParagraph"/>
        <w:spacing w:before="120" w:after="0" w:line="240" w:lineRule="auto"/>
        <w:rPr>
          <w:rFonts w:cstheme="minorHAnsi"/>
        </w:rPr>
      </w:pPr>
    </w:p>
    <w:p w14:paraId="3DFAD708" w14:textId="77777777" w:rsidR="00F71CF9" w:rsidRPr="007D5AE2" w:rsidRDefault="00F71CF9" w:rsidP="00F71CF9">
      <w:pPr>
        <w:pStyle w:val="ListParagraph"/>
        <w:spacing w:before="120" w:after="0" w:line="240" w:lineRule="auto"/>
        <w:rPr>
          <w:rFonts w:cstheme="minorHAnsi"/>
        </w:rPr>
      </w:pPr>
    </w:p>
    <w:p w14:paraId="01F2396C" w14:textId="77777777" w:rsidR="004502CB" w:rsidRPr="00F70184" w:rsidRDefault="004502CB" w:rsidP="008C3CAC">
      <w:pPr>
        <w:spacing w:after="0"/>
      </w:pPr>
    </w:p>
    <w:p w14:paraId="4491A1FA" w14:textId="77777777" w:rsidR="004502CB" w:rsidRDefault="004502CB" w:rsidP="008C3CAC">
      <w:pPr>
        <w:jc w:val="center"/>
        <w:rPr>
          <w:rFonts w:ascii="Public Sans" w:hAnsi="Public Sans"/>
          <w:b/>
          <w:bCs/>
          <w:sz w:val="28"/>
          <w:szCs w:val="32"/>
        </w:rPr>
      </w:pPr>
      <w:r w:rsidRPr="009B22EA">
        <w:rPr>
          <w:rFonts w:ascii="Public Sans" w:hAnsi="Public Sans"/>
          <w:b/>
          <w:bCs/>
          <w:sz w:val="28"/>
          <w:szCs w:val="32"/>
        </w:rPr>
        <w:lastRenderedPageBreak/>
        <w:t>Course Content</w:t>
      </w:r>
    </w:p>
    <w:p w14:paraId="21FFC113" w14:textId="77777777" w:rsidR="004502CB" w:rsidRPr="007D5AE2" w:rsidRDefault="004502CB" w:rsidP="008C3CAC">
      <w:pPr>
        <w:spacing w:after="120"/>
        <w:rPr>
          <w:rFonts w:cstheme="minorHAnsi"/>
          <w:iCs/>
          <w:color w:val="000000" w:themeColor="text1"/>
        </w:rPr>
      </w:pPr>
      <w:r w:rsidRPr="007D5AE2">
        <w:rPr>
          <w:rFonts w:cstheme="minorHAnsi"/>
          <w:iCs/>
          <w:color w:val="000000" w:themeColor="text1"/>
        </w:rPr>
        <w:t xml:space="preserve">The </w:t>
      </w:r>
      <w:r>
        <w:rPr>
          <w:rFonts w:cstheme="minorHAnsi"/>
          <w:iCs/>
          <w:color w:val="000000" w:themeColor="text1"/>
        </w:rPr>
        <w:t xml:space="preserve">overall aims </w:t>
      </w:r>
      <w:r w:rsidRPr="007D5AE2">
        <w:rPr>
          <w:rFonts w:cstheme="minorHAnsi"/>
          <w:iCs/>
          <w:color w:val="000000" w:themeColor="text1"/>
        </w:rPr>
        <w:t>for this course</w:t>
      </w:r>
      <w:r>
        <w:rPr>
          <w:rFonts w:cstheme="minorHAnsi"/>
          <w:iCs/>
          <w:color w:val="000000" w:themeColor="text1"/>
        </w:rPr>
        <w:t xml:space="preserve"> are </w:t>
      </w:r>
      <w:r w:rsidRPr="007D5AE2">
        <w:rPr>
          <w:rFonts w:cstheme="minorHAnsi"/>
          <w:iCs/>
          <w:color w:val="000000" w:themeColor="text1"/>
        </w:rPr>
        <w:t>to provide students with a detailed appreciation of several aspects of</w:t>
      </w:r>
      <w:r>
        <w:rPr>
          <w:rFonts w:cstheme="minorHAnsi"/>
          <w:iCs/>
          <w:color w:val="000000" w:themeColor="text1"/>
        </w:rPr>
        <w:t xml:space="preserve"> </w:t>
      </w:r>
      <w:r w:rsidRPr="007D5AE2">
        <w:rPr>
          <w:rFonts w:cstheme="minorHAnsi"/>
          <w:iCs/>
          <w:color w:val="000000" w:themeColor="text1"/>
        </w:rPr>
        <w:t>modern virological research, and to offer students an opportunity to improve their scientific communication skills.</w:t>
      </w:r>
      <w:r>
        <w:rPr>
          <w:rFonts w:cstheme="minorHAnsi"/>
          <w:iCs/>
          <w:color w:val="000000" w:themeColor="text1"/>
        </w:rPr>
        <w:t xml:space="preserve"> </w:t>
      </w:r>
      <w:r w:rsidRPr="007D5AE2">
        <w:rPr>
          <w:rFonts w:cstheme="minorHAnsi"/>
          <w:iCs/>
          <w:color w:val="000000" w:themeColor="text1"/>
        </w:rPr>
        <w:t>These objectives are achieved by in-depth examination of recent journal articles that reflect avenues of research</w:t>
      </w:r>
      <w:r>
        <w:rPr>
          <w:rFonts w:cstheme="minorHAnsi"/>
          <w:iCs/>
          <w:color w:val="000000" w:themeColor="text1"/>
        </w:rPr>
        <w:t xml:space="preserve"> </w:t>
      </w:r>
      <w:r w:rsidRPr="007D5AE2">
        <w:rPr>
          <w:rFonts w:cstheme="minorHAnsi"/>
          <w:iCs/>
          <w:color w:val="000000" w:themeColor="text1"/>
        </w:rPr>
        <w:t>currently being explored in selected broad areas of virology. There are four sections in the course that cover</w:t>
      </w:r>
      <w:r>
        <w:rPr>
          <w:rFonts w:cstheme="minorHAnsi"/>
          <w:iCs/>
          <w:color w:val="000000" w:themeColor="text1"/>
        </w:rPr>
        <w:t xml:space="preserve"> </w:t>
      </w:r>
      <w:r w:rsidRPr="007D5AE2">
        <w:rPr>
          <w:rFonts w:cstheme="minorHAnsi"/>
          <w:iCs/>
          <w:color w:val="000000" w:themeColor="text1"/>
        </w:rPr>
        <w:t>different topics. At the start of each section, the faculty coordinator responsible for that section gives a general</w:t>
      </w:r>
      <w:r>
        <w:rPr>
          <w:rFonts w:cstheme="minorHAnsi"/>
          <w:iCs/>
          <w:color w:val="000000" w:themeColor="text1"/>
        </w:rPr>
        <w:t xml:space="preserve"> </w:t>
      </w:r>
      <w:r w:rsidRPr="007D5AE2">
        <w:rPr>
          <w:rFonts w:cstheme="minorHAnsi"/>
          <w:iCs/>
          <w:color w:val="000000" w:themeColor="text1"/>
        </w:rPr>
        <w:t xml:space="preserve">overview of the topic </w:t>
      </w:r>
      <w:r>
        <w:rPr>
          <w:rFonts w:cstheme="minorHAnsi"/>
          <w:iCs/>
          <w:color w:val="000000" w:themeColor="text1"/>
        </w:rPr>
        <w:t>(</w:t>
      </w:r>
      <w:r w:rsidRPr="007D5AE2">
        <w:rPr>
          <w:rFonts w:cstheme="minorHAnsi"/>
          <w:iCs/>
          <w:color w:val="000000" w:themeColor="text1"/>
        </w:rPr>
        <w:t>1-2 lectures</w:t>
      </w:r>
      <w:r>
        <w:rPr>
          <w:rFonts w:cstheme="minorHAnsi"/>
          <w:iCs/>
          <w:color w:val="000000" w:themeColor="text1"/>
        </w:rPr>
        <w:t>)</w:t>
      </w:r>
      <w:r w:rsidRPr="007D5AE2">
        <w:rPr>
          <w:rFonts w:cstheme="minorHAnsi"/>
          <w:iCs/>
          <w:color w:val="000000" w:themeColor="text1"/>
        </w:rPr>
        <w:t>. Subsequent sessions involve the oral presentation by students of individual</w:t>
      </w:r>
      <w:r>
        <w:rPr>
          <w:rFonts w:cstheme="minorHAnsi"/>
          <w:iCs/>
          <w:color w:val="000000" w:themeColor="text1"/>
        </w:rPr>
        <w:t xml:space="preserve"> </w:t>
      </w:r>
      <w:r w:rsidRPr="007D5AE2">
        <w:rPr>
          <w:rFonts w:cstheme="minorHAnsi"/>
          <w:iCs/>
          <w:color w:val="000000" w:themeColor="text1"/>
        </w:rPr>
        <w:t xml:space="preserve">research articles </w:t>
      </w:r>
      <w:r>
        <w:rPr>
          <w:rFonts w:cstheme="minorHAnsi"/>
          <w:iCs/>
          <w:color w:val="000000" w:themeColor="text1"/>
        </w:rPr>
        <w:t>assigned</w:t>
      </w:r>
      <w:r w:rsidRPr="007D5AE2">
        <w:rPr>
          <w:rFonts w:cstheme="minorHAnsi"/>
          <w:iCs/>
          <w:color w:val="000000" w:themeColor="text1"/>
        </w:rPr>
        <w:t xml:space="preserve"> by the faculty.</w:t>
      </w:r>
    </w:p>
    <w:p w14:paraId="6B9ECACB" w14:textId="1F0256E1" w:rsidR="004502CB" w:rsidRDefault="004502CB" w:rsidP="008C3CAC">
      <w:pPr>
        <w:spacing w:after="120"/>
        <w:rPr>
          <w:rFonts w:cstheme="minorHAnsi"/>
          <w:iCs/>
          <w:color w:val="000000" w:themeColor="text1"/>
        </w:rPr>
      </w:pPr>
      <w:r w:rsidRPr="007D5AE2">
        <w:rPr>
          <w:rFonts w:cstheme="minorHAnsi"/>
          <w:iCs/>
          <w:color w:val="000000" w:themeColor="text1"/>
        </w:rPr>
        <w:t>There is one PowerPoint presentation per class which should be carefully planned and rehearsed to last</w:t>
      </w:r>
      <w:r>
        <w:rPr>
          <w:rFonts w:cstheme="minorHAnsi"/>
          <w:iCs/>
          <w:color w:val="000000" w:themeColor="text1"/>
        </w:rPr>
        <w:t xml:space="preserve"> </w:t>
      </w:r>
      <w:r w:rsidR="00CF2102">
        <w:rPr>
          <w:rFonts w:cstheme="minorHAnsi"/>
          <w:iCs/>
          <w:color w:val="000000" w:themeColor="text1"/>
        </w:rPr>
        <w:t>~</w:t>
      </w:r>
      <w:r>
        <w:rPr>
          <w:rFonts w:cstheme="minorHAnsi"/>
          <w:iCs/>
          <w:color w:val="000000" w:themeColor="text1"/>
        </w:rPr>
        <w:t>35</w:t>
      </w:r>
      <w:r w:rsidRPr="007D5AE2">
        <w:rPr>
          <w:rFonts w:cstheme="minorHAnsi"/>
          <w:iCs/>
          <w:color w:val="000000" w:themeColor="text1"/>
        </w:rPr>
        <w:t xml:space="preserve"> min (guidelines for presentations </w:t>
      </w:r>
      <w:r>
        <w:rPr>
          <w:rFonts w:cstheme="minorHAnsi"/>
          <w:iCs/>
          <w:color w:val="000000" w:themeColor="text1"/>
        </w:rPr>
        <w:t xml:space="preserve">are </w:t>
      </w:r>
      <w:r w:rsidRPr="007D5AE2">
        <w:rPr>
          <w:rFonts w:cstheme="minorHAnsi"/>
          <w:iCs/>
          <w:color w:val="000000" w:themeColor="text1"/>
        </w:rPr>
        <w:t>provided</w:t>
      </w:r>
      <w:r>
        <w:rPr>
          <w:rFonts w:cstheme="minorHAnsi"/>
          <w:iCs/>
          <w:color w:val="000000" w:themeColor="text1"/>
        </w:rPr>
        <w:t xml:space="preserve"> in course materials</w:t>
      </w:r>
      <w:r w:rsidRPr="007D5AE2">
        <w:rPr>
          <w:rFonts w:cstheme="minorHAnsi"/>
          <w:iCs/>
          <w:color w:val="000000" w:themeColor="text1"/>
        </w:rPr>
        <w:t>). Presenters should provide a general overview of the paper</w:t>
      </w:r>
      <w:r>
        <w:rPr>
          <w:rFonts w:cstheme="minorHAnsi"/>
          <w:iCs/>
          <w:color w:val="000000" w:themeColor="text1"/>
        </w:rPr>
        <w:t xml:space="preserve"> </w:t>
      </w:r>
      <w:r w:rsidRPr="007D5AE2">
        <w:rPr>
          <w:rFonts w:cstheme="minorHAnsi"/>
          <w:iCs/>
          <w:color w:val="000000" w:themeColor="text1"/>
        </w:rPr>
        <w:t>and relevant background information before presenting the specific results. Presenting students are encouraged to</w:t>
      </w:r>
      <w:r>
        <w:rPr>
          <w:rFonts w:cstheme="minorHAnsi"/>
          <w:iCs/>
          <w:color w:val="000000" w:themeColor="text1"/>
        </w:rPr>
        <w:t xml:space="preserve"> </w:t>
      </w:r>
      <w:r w:rsidRPr="007D5AE2">
        <w:rPr>
          <w:rFonts w:cstheme="minorHAnsi"/>
          <w:iCs/>
          <w:color w:val="000000" w:themeColor="text1"/>
        </w:rPr>
        <w:t>consult with the faculty coordinators of each se</w:t>
      </w:r>
      <w:r>
        <w:rPr>
          <w:rFonts w:cstheme="minorHAnsi"/>
          <w:iCs/>
          <w:color w:val="000000" w:themeColor="text1"/>
        </w:rPr>
        <w:t>ct</w:t>
      </w:r>
      <w:r w:rsidRPr="007D5AE2">
        <w:rPr>
          <w:rFonts w:cstheme="minorHAnsi"/>
          <w:iCs/>
          <w:color w:val="000000" w:themeColor="text1"/>
        </w:rPr>
        <w:t>ion to ensure that they have a clear understanding of the material</w:t>
      </w:r>
      <w:r>
        <w:rPr>
          <w:rFonts w:cstheme="minorHAnsi"/>
          <w:iCs/>
          <w:color w:val="000000" w:themeColor="text1"/>
        </w:rPr>
        <w:t xml:space="preserve"> </w:t>
      </w:r>
      <w:r w:rsidRPr="007D5AE2">
        <w:rPr>
          <w:rFonts w:cstheme="minorHAnsi"/>
          <w:iCs/>
          <w:color w:val="000000" w:themeColor="text1"/>
        </w:rPr>
        <w:t>to be presented. Faculty can also advise students on the format of their presentations. The objective is to ensure that</w:t>
      </w:r>
      <w:r>
        <w:rPr>
          <w:rFonts w:cstheme="minorHAnsi"/>
          <w:iCs/>
          <w:color w:val="000000" w:themeColor="text1"/>
        </w:rPr>
        <w:t xml:space="preserve"> </w:t>
      </w:r>
      <w:r w:rsidRPr="007D5AE2">
        <w:rPr>
          <w:rFonts w:cstheme="minorHAnsi"/>
          <w:iCs/>
          <w:color w:val="000000" w:themeColor="text1"/>
        </w:rPr>
        <w:t>the class fully appreciates the nature, limitations, and significance of the research.</w:t>
      </w:r>
    </w:p>
    <w:p w14:paraId="45D6C63B" w14:textId="77777777" w:rsidR="004502CB" w:rsidRPr="007D5AE2" w:rsidRDefault="004502CB" w:rsidP="008C3CAC">
      <w:pPr>
        <w:spacing w:after="120"/>
        <w:rPr>
          <w:rFonts w:cstheme="minorHAnsi"/>
          <w:iCs/>
          <w:color w:val="000000" w:themeColor="text1"/>
        </w:rPr>
      </w:pPr>
      <w:r w:rsidRPr="007D5AE2">
        <w:rPr>
          <w:rFonts w:cstheme="minorHAnsi"/>
          <w:iCs/>
          <w:color w:val="000000" w:themeColor="text1"/>
        </w:rPr>
        <w:t>Presenters will be evaluated on</w:t>
      </w:r>
      <w:r>
        <w:rPr>
          <w:rFonts w:cstheme="minorHAnsi"/>
          <w:iCs/>
          <w:color w:val="000000" w:themeColor="text1"/>
        </w:rPr>
        <w:t xml:space="preserve"> </w:t>
      </w:r>
      <w:r w:rsidRPr="007D5AE2">
        <w:rPr>
          <w:rFonts w:cstheme="minorHAnsi"/>
          <w:iCs/>
          <w:color w:val="000000" w:themeColor="text1"/>
        </w:rPr>
        <w:t>their comprehension of the paper and on their communication skills (a copy of the evaluation criteria is provided</w:t>
      </w:r>
      <w:r>
        <w:rPr>
          <w:rFonts w:cstheme="minorHAnsi"/>
          <w:iCs/>
          <w:color w:val="000000" w:themeColor="text1"/>
        </w:rPr>
        <w:t xml:space="preserve"> in course materials</w:t>
      </w:r>
      <w:r w:rsidRPr="007D5AE2">
        <w:rPr>
          <w:rFonts w:cstheme="minorHAnsi"/>
          <w:iCs/>
          <w:color w:val="000000" w:themeColor="text1"/>
        </w:rPr>
        <w:t>)</w:t>
      </w:r>
      <w:r>
        <w:rPr>
          <w:rFonts w:cstheme="minorHAnsi"/>
          <w:iCs/>
          <w:color w:val="000000" w:themeColor="text1"/>
        </w:rPr>
        <w:t xml:space="preserve"> </w:t>
      </w:r>
      <w:r w:rsidRPr="007D5AE2">
        <w:rPr>
          <w:rFonts w:cstheme="minorHAnsi"/>
          <w:iCs/>
          <w:color w:val="000000" w:themeColor="text1"/>
        </w:rPr>
        <w:t>and will be given oral and written feedback on their presentation immediately after the presentation. Each student</w:t>
      </w:r>
      <w:r>
        <w:rPr>
          <w:rFonts w:cstheme="minorHAnsi"/>
          <w:iCs/>
          <w:color w:val="000000" w:themeColor="text1"/>
        </w:rPr>
        <w:t xml:space="preserve"> </w:t>
      </w:r>
      <w:r w:rsidRPr="007D5AE2">
        <w:rPr>
          <w:rFonts w:cstheme="minorHAnsi"/>
          <w:iCs/>
          <w:color w:val="000000" w:themeColor="text1"/>
        </w:rPr>
        <w:t>will give two oral presentations, one in each of two different sections of the course.</w:t>
      </w:r>
    </w:p>
    <w:p w14:paraId="5B7FA245" w14:textId="77777777" w:rsidR="004502CB" w:rsidRDefault="004502CB" w:rsidP="008C3CAC">
      <w:pPr>
        <w:spacing w:after="120"/>
        <w:rPr>
          <w:rFonts w:cstheme="minorHAnsi"/>
          <w:iCs/>
          <w:color w:val="000000" w:themeColor="text1"/>
        </w:rPr>
      </w:pPr>
      <w:r w:rsidRPr="007D5AE2">
        <w:rPr>
          <w:rFonts w:cstheme="minorHAnsi"/>
          <w:iCs/>
          <w:color w:val="000000" w:themeColor="text1"/>
        </w:rPr>
        <w:t xml:space="preserve">Communication and comprehension are facilitated by a two-way flow of information. The </w:t>
      </w:r>
      <w:r>
        <w:rPr>
          <w:rFonts w:cstheme="minorHAnsi"/>
          <w:iCs/>
          <w:color w:val="000000" w:themeColor="text1"/>
        </w:rPr>
        <w:t xml:space="preserve">students in the </w:t>
      </w:r>
      <w:r w:rsidRPr="007D5AE2">
        <w:rPr>
          <w:rFonts w:cstheme="minorHAnsi"/>
          <w:iCs/>
          <w:color w:val="000000" w:themeColor="text1"/>
        </w:rPr>
        <w:t>audience should ensure</w:t>
      </w:r>
      <w:r>
        <w:rPr>
          <w:rFonts w:cstheme="minorHAnsi"/>
          <w:iCs/>
          <w:color w:val="000000" w:themeColor="text1"/>
        </w:rPr>
        <w:t xml:space="preserve"> </w:t>
      </w:r>
      <w:r w:rsidRPr="007D5AE2">
        <w:rPr>
          <w:rFonts w:cstheme="minorHAnsi"/>
          <w:iCs/>
          <w:color w:val="000000" w:themeColor="text1"/>
        </w:rPr>
        <w:t>they understand the results presented and are encouraged to ask for clarification when necessary. The audience is</w:t>
      </w:r>
      <w:r>
        <w:rPr>
          <w:rFonts w:cstheme="minorHAnsi"/>
          <w:iCs/>
          <w:color w:val="000000" w:themeColor="text1"/>
        </w:rPr>
        <w:t xml:space="preserve"> </w:t>
      </w:r>
      <w:r w:rsidRPr="007D5AE2">
        <w:rPr>
          <w:rFonts w:cstheme="minorHAnsi"/>
          <w:iCs/>
          <w:color w:val="000000" w:themeColor="text1"/>
        </w:rPr>
        <w:t>expected to be familiar with the material to be presented and to</w:t>
      </w:r>
      <w:r>
        <w:rPr>
          <w:rFonts w:cstheme="minorHAnsi"/>
          <w:iCs/>
          <w:color w:val="000000" w:themeColor="text1"/>
        </w:rPr>
        <w:t xml:space="preserve"> </w:t>
      </w:r>
      <w:r w:rsidRPr="007D5AE2">
        <w:rPr>
          <w:rFonts w:cstheme="minorHAnsi"/>
          <w:iCs/>
          <w:color w:val="000000" w:themeColor="text1"/>
        </w:rPr>
        <w:t>contribute to the discussion of the paper. To</w:t>
      </w:r>
      <w:r>
        <w:rPr>
          <w:rFonts w:cstheme="minorHAnsi"/>
          <w:iCs/>
          <w:color w:val="000000" w:themeColor="text1"/>
        </w:rPr>
        <w:t xml:space="preserve"> </w:t>
      </w:r>
      <w:r w:rsidRPr="007D5AE2">
        <w:rPr>
          <w:rFonts w:cstheme="minorHAnsi"/>
          <w:iCs/>
          <w:color w:val="000000" w:themeColor="text1"/>
        </w:rPr>
        <w:t>encourage class discussion and audience participation, 10% of the final grade is awarded for participation.</w:t>
      </w:r>
      <w:r>
        <w:rPr>
          <w:rFonts w:cstheme="minorHAnsi"/>
          <w:iCs/>
          <w:color w:val="000000" w:themeColor="text1"/>
        </w:rPr>
        <w:t xml:space="preserve"> </w:t>
      </w:r>
      <w:r w:rsidRPr="007D5AE2">
        <w:rPr>
          <w:rFonts w:cstheme="minorHAnsi"/>
          <w:iCs/>
          <w:color w:val="000000" w:themeColor="text1"/>
        </w:rPr>
        <w:t xml:space="preserve">No participation in the discussion or no attendance for any given presentation generates a </w:t>
      </w:r>
      <w:proofErr w:type="gramStart"/>
      <w:r w:rsidRPr="007D5AE2">
        <w:rPr>
          <w:rFonts w:cstheme="minorHAnsi"/>
          <w:iCs/>
          <w:color w:val="000000" w:themeColor="text1"/>
        </w:rPr>
        <w:t>zero participation</w:t>
      </w:r>
      <w:proofErr w:type="gramEnd"/>
      <w:r w:rsidRPr="007D5AE2">
        <w:rPr>
          <w:rFonts w:cstheme="minorHAnsi"/>
          <w:iCs/>
          <w:color w:val="000000" w:themeColor="text1"/>
        </w:rPr>
        <w:t xml:space="preserve"> mark</w:t>
      </w:r>
      <w:r>
        <w:rPr>
          <w:rFonts w:cstheme="minorHAnsi"/>
          <w:iCs/>
          <w:color w:val="000000" w:themeColor="text1"/>
        </w:rPr>
        <w:t xml:space="preserve"> </w:t>
      </w:r>
      <w:r w:rsidRPr="007D5AE2">
        <w:rPr>
          <w:rFonts w:cstheme="minorHAnsi"/>
          <w:iCs/>
          <w:color w:val="000000" w:themeColor="text1"/>
        </w:rPr>
        <w:t>for that class. Any significant contribution to the discussion generates a passing mark, and additional marks are</w:t>
      </w:r>
      <w:r>
        <w:rPr>
          <w:rFonts w:cstheme="minorHAnsi"/>
          <w:iCs/>
          <w:color w:val="000000" w:themeColor="text1"/>
        </w:rPr>
        <w:t xml:space="preserve"> </w:t>
      </w:r>
      <w:r w:rsidRPr="007D5AE2">
        <w:rPr>
          <w:rFonts w:cstheme="minorHAnsi"/>
          <w:iCs/>
          <w:color w:val="000000" w:themeColor="text1"/>
        </w:rPr>
        <w:t>assigned for more meaningful or insightful contributions. The faculty members are present to serve as facilitators of</w:t>
      </w:r>
      <w:r>
        <w:rPr>
          <w:rFonts w:cstheme="minorHAnsi"/>
          <w:iCs/>
          <w:color w:val="000000" w:themeColor="text1"/>
        </w:rPr>
        <w:t xml:space="preserve"> </w:t>
      </w:r>
      <w:r w:rsidRPr="007D5AE2">
        <w:rPr>
          <w:rFonts w:cstheme="minorHAnsi"/>
          <w:iCs/>
          <w:color w:val="000000" w:themeColor="text1"/>
        </w:rPr>
        <w:t>the discussion.</w:t>
      </w:r>
    </w:p>
    <w:p w14:paraId="4A810CEE" w14:textId="77777777" w:rsidR="004502CB" w:rsidRPr="007D5AE2" w:rsidRDefault="004502CB" w:rsidP="008C3CAC">
      <w:pPr>
        <w:spacing w:after="120"/>
        <w:rPr>
          <w:rFonts w:cstheme="minorHAnsi"/>
          <w:iCs/>
          <w:color w:val="000000" w:themeColor="text1"/>
        </w:rPr>
      </w:pPr>
      <w:r w:rsidRPr="007D5AE2">
        <w:rPr>
          <w:rFonts w:cstheme="minorHAnsi"/>
          <w:iCs/>
          <w:color w:val="000000" w:themeColor="text1"/>
        </w:rPr>
        <w:t>Students should note results that are unclear and ensure that the presenter addresses their concerns. To encourage</w:t>
      </w:r>
      <w:r>
        <w:rPr>
          <w:rFonts w:cstheme="minorHAnsi"/>
          <w:iCs/>
          <w:color w:val="000000" w:themeColor="text1"/>
        </w:rPr>
        <w:t xml:space="preserve"> </w:t>
      </w:r>
      <w:r w:rsidRPr="007D5AE2">
        <w:rPr>
          <w:rFonts w:cstheme="minorHAnsi"/>
          <w:iCs/>
          <w:color w:val="000000" w:themeColor="text1"/>
        </w:rPr>
        <w:t>students to read the papers, and to allow students an opportunity to improve their concise writing skills, at the start</w:t>
      </w:r>
      <w:r>
        <w:rPr>
          <w:rFonts w:cstheme="minorHAnsi"/>
          <w:iCs/>
          <w:color w:val="000000" w:themeColor="text1"/>
        </w:rPr>
        <w:t xml:space="preserve"> </w:t>
      </w:r>
      <w:r w:rsidRPr="007D5AE2">
        <w:rPr>
          <w:rFonts w:cstheme="minorHAnsi"/>
          <w:iCs/>
          <w:color w:val="000000" w:themeColor="text1"/>
        </w:rPr>
        <w:t>of each class</w:t>
      </w:r>
      <w:r>
        <w:rPr>
          <w:rFonts w:cstheme="minorHAnsi"/>
          <w:iCs/>
          <w:color w:val="000000" w:themeColor="text1"/>
        </w:rPr>
        <w:t>,</w:t>
      </w:r>
      <w:r w:rsidRPr="007D5AE2">
        <w:rPr>
          <w:rFonts w:cstheme="minorHAnsi"/>
          <w:iCs/>
          <w:color w:val="000000" w:themeColor="text1"/>
        </w:rPr>
        <w:t xml:space="preserve"> audience members hand in a summary of the paper to be presented that day (</w:t>
      </w:r>
      <w:r>
        <w:rPr>
          <w:rFonts w:cstheme="minorHAnsi"/>
          <w:iCs/>
          <w:color w:val="000000" w:themeColor="text1"/>
        </w:rPr>
        <w:t xml:space="preserve">12 pt front, </w:t>
      </w:r>
      <w:r w:rsidRPr="007D5AE2">
        <w:rPr>
          <w:rFonts w:cstheme="minorHAnsi"/>
          <w:iCs/>
          <w:color w:val="000000" w:themeColor="text1"/>
        </w:rPr>
        <w:t>double spaced</w:t>
      </w:r>
      <w:r>
        <w:rPr>
          <w:rFonts w:cstheme="minorHAnsi"/>
          <w:iCs/>
          <w:color w:val="000000" w:themeColor="text1"/>
        </w:rPr>
        <w:t xml:space="preserve">, two pages </w:t>
      </w:r>
      <w:r w:rsidRPr="007D5AE2">
        <w:rPr>
          <w:rFonts w:cstheme="minorHAnsi"/>
          <w:iCs/>
          <w:color w:val="000000" w:themeColor="text1"/>
        </w:rPr>
        <w:t>maximum). Late submissions are not accepted.</w:t>
      </w:r>
      <w:r>
        <w:rPr>
          <w:rFonts w:cstheme="minorHAnsi"/>
          <w:iCs/>
          <w:color w:val="000000" w:themeColor="text1"/>
        </w:rPr>
        <w:t xml:space="preserve"> </w:t>
      </w:r>
      <w:r w:rsidRPr="007D5AE2">
        <w:rPr>
          <w:rFonts w:cstheme="minorHAnsi"/>
          <w:iCs/>
          <w:color w:val="000000" w:themeColor="text1"/>
        </w:rPr>
        <w:t>To improve the level of the discussion, the audience should familiarize themselves with the paper being presented</w:t>
      </w:r>
      <w:r>
        <w:rPr>
          <w:rFonts w:cstheme="minorHAnsi"/>
          <w:iCs/>
          <w:color w:val="000000" w:themeColor="text1"/>
        </w:rPr>
        <w:t>, even if they chose not to write a summary of that paper</w:t>
      </w:r>
      <w:r w:rsidRPr="007D5AE2">
        <w:rPr>
          <w:rFonts w:cstheme="minorHAnsi"/>
          <w:iCs/>
          <w:color w:val="000000" w:themeColor="text1"/>
        </w:rPr>
        <w:t>.</w:t>
      </w:r>
    </w:p>
    <w:p w14:paraId="53D9D476" w14:textId="1ABD1971" w:rsidR="004502CB" w:rsidRDefault="004502CB" w:rsidP="008C3CAC">
      <w:pPr>
        <w:spacing w:after="120"/>
        <w:rPr>
          <w:rFonts w:cstheme="minorHAnsi"/>
          <w:iCs/>
          <w:color w:val="000000" w:themeColor="text1"/>
        </w:rPr>
      </w:pPr>
      <w:r w:rsidRPr="007D5AE2">
        <w:rPr>
          <w:rFonts w:cstheme="minorHAnsi"/>
          <w:iCs/>
          <w:color w:val="000000" w:themeColor="text1"/>
        </w:rPr>
        <w:t xml:space="preserve">The focus on "self-learning" and written and oral communication emphasizes the importance of these skills </w:t>
      </w:r>
      <w:r w:rsidR="00CF2102" w:rsidRPr="007D5AE2">
        <w:rPr>
          <w:rFonts w:cstheme="minorHAnsi"/>
          <w:iCs/>
          <w:color w:val="000000" w:themeColor="text1"/>
        </w:rPr>
        <w:t>in</w:t>
      </w:r>
      <w:r>
        <w:rPr>
          <w:rFonts w:cstheme="minorHAnsi"/>
          <w:iCs/>
          <w:color w:val="000000" w:themeColor="text1"/>
        </w:rPr>
        <w:t xml:space="preserve"> </w:t>
      </w:r>
      <w:r w:rsidRPr="007D5AE2">
        <w:rPr>
          <w:rFonts w:cstheme="minorHAnsi"/>
          <w:iCs/>
          <w:color w:val="000000" w:themeColor="text1"/>
        </w:rPr>
        <w:t>continuing education. The written and verbal components of this course should improve the student’s ability to read</w:t>
      </w:r>
      <w:r>
        <w:rPr>
          <w:rFonts w:cstheme="minorHAnsi"/>
          <w:iCs/>
          <w:color w:val="000000" w:themeColor="text1"/>
        </w:rPr>
        <w:t xml:space="preserve"> </w:t>
      </w:r>
      <w:r w:rsidRPr="007D5AE2">
        <w:rPr>
          <w:rFonts w:cstheme="minorHAnsi"/>
          <w:iCs/>
          <w:color w:val="000000" w:themeColor="text1"/>
        </w:rPr>
        <w:t>and evaluate scientific literature while gaining a detailed understanding of several areas of virology currently under</w:t>
      </w:r>
      <w:r>
        <w:rPr>
          <w:rFonts w:cstheme="minorHAnsi"/>
          <w:iCs/>
          <w:color w:val="000000" w:themeColor="text1"/>
        </w:rPr>
        <w:t xml:space="preserve"> </w:t>
      </w:r>
      <w:r w:rsidRPr="007D5AE2">
        <w:rPr>
          <w:rFonts w:cstheme="minorHAnsi"/>
          <w:iCs/>
          <w:color w:val="000000" w:themeColor="text1"/>
        </w:rPr>
        <w:t>intensive investigation. Graduate students enrolled in MICI5114 are evaluated on the same basis, with the</w:t>
      </w:r>
      <w:r>
        <w:rPr>
          <w:rFonts w:cstheme="minorHAnsi"/>
          <w:iCs/>
          <w:color w:val="000000" w:themeColor="text1"/>
        </w:rPr>
        <w:t xml:space="preserve"> </w:t>
      </w:r>
      <w:r w:rsidRPr="007D5AE2">
        <w:rPr>
          <w:rFonts w:cstheme="minorHAnsi"/>
          <w:iCs/>
          <w:color w:val="000000" w:themeColor="text1"/>
        </w:rPr>
        <w:t>expectation that the quality of their contributions should reflect their advanced standing.</w:t>
      </w:r>
    </w:p>
    <w:p w14:paraId="66B89013" w14:textId="77777777" w:rsidR="004502CB" w:rsidRPr="00465F5B" w:rsidRDefault="004502CB" w:rsidP="008C3CAC">
      <w:pPr>
        <w:spacing w:after="120"/>
        <w:rPr>
          <w:bCs/>
          <w:i/>
          <w:iCs/>
          <w:sz w:val="24"/>
          <w:szCs w:val="24"/>
        </w:rPr>
      </w:pPr>
      <w:r>
        <w:rPr>
          <w:b/>
          <w:sz w:val="24"/>
          <w:szCs w:val="24"/>
        </w:rPr>
        <w:lastRenderedPageBreak/>
        <w:t xml:space="preserve">General </w:t>
      </w:r>
      <w:r w:rsidRPr="004130EC">
        <w:rPr>
          <w:b/>
          <w:sz w:val="24"/>
          <w:szCs w:val="24"/>
        </w:rPr>
        <w:t>Course Schedule</w:t>
      </w:r>
      <w:r>
        <w:rPr>
          <w:b/>
          <w:sz w:val="24"/>
          <w:szCs w:val="24"/>
        </w:rPr>
        <w:br/>
      </w:r>
      <w:r w:rsidRPr="00465F5B">
        <w:rPr>
          <w:bCs/>
          <w:i/>
          <w:iCs/>
          <w:sz w:val="24"/>
          <w:szCs w:val="24"/>
        </w:rPr>
        <w:t>Please consult individual detailed schedules provided before start of each section.</w:t>
      </w:r>
    </w:p>
    <w:p w14:paraId="517C279B" w14:textId="77777777" w:rsidR="004502CB" w:rsidRPr="00465F5B" w:rsidRDefault="004502CB" w:rsidP="008C3CAC">
      <w:pPr>
        <w:spacing w:after="120"/>
        <w:rPr>
          <w:rFonts w:cstheme="minorHAnsi"/>
          <w:i/>
          <w:color w:val="000000" w:themeColor="text1"/>
          <w:u w:val="single"/>
        </w:rPr>
      </w:pPr>
      <w:r w:rsidRPr="00465F5B">
        <w:rPr>
          <w:rFonts w:cstheme="minorHAnsi"/>
          <w:i/>
          <w:color w:val="000000" w:themeColor="text1"/>
          <w:u w:val="single"/>
        </w:rPr>
        <w:t>Date</w:t>
      </w:r>
      <w:r>
        <w:rPr>
          <w:rFonts w:cstheme="minorHAnsi"/>
          <w:i/>
          <w:color w:val="000000" w:themeColor="text1"/>
          <w:u w:val="single"/>
        </w:rPr>
        <w:t>s</w:t>
      </w:r>
      <w:r w:rsidRPr="00465F5B">
        <w:rPr>
          <w:rFonts w:cstheme="minorHAnsi"/>
          <w:i/>
          <w:color w:val="000000" w:themeColor="text1"/>
          <w:u w:val="single"/>
        </w:rPr>
        <w:tab/>
      </w:r>
      <w:r w:rsidRPr="00465F5B">
        <w:rPr>
          <w:rFonts w:cstheme="minorHAnsi"/>
          <w:i/>
          <w:color w:val="000000" w:themeColor="text1"/>
          <w:u w:val="single"/>
        </w:rPr>
        <w:tab/>
        <w:t>Day</w:t>
      </w:r>
      <w:r w:rsidRPr="00465F5B">
        <w:rPr>
          <w:rFonts w:cstheme="minorHAnsi"/>
          <w:i/>
          <w:color w:val="000000" w:themeColor="text1"/>
          <w:u w:val="single"/>
        </w:rPr>
        <w:tab/>
      </w:r>
      <w:r w:rsidRPr="00465F5B">
        <w:rPr>
          <w:rFonts w:cstheme="minorHAnsi"/>
          <w:i/>
          <w:color w:val="000000" w:themeColor="text1"/>
          <w:u w:val="single"/>
        </w:rPr>
        <w:tab/>
        <w:t>Section</w:t>
      </w:r>
      <w:r w:rsidRPr="00465F5B">
        <w:rPr>
          <w:rFonts w:cstheme="minorHAnsi"/>
          <w:i/>
          <w:color w:val="000000" w:themeColor="text1"/>
          <w:u w:val="single"/>
        </w:rPr>
        <w:tab/>
      </w:r>
      <w:r w:rsidRPr="00465F5B">
        <w:rPr>
          <w:rFonts w:cstheme="minorHAnsi"/>
          <w:i/>
          <w:color w:val="000000" w:themeColor="text1"/>
          <w:u w:val="single"/>
        </w:rPr>
        <w:tab/>
      </w:r>
      <w:r w:rsidRPr="00465F5B">
        <w:rPr>
          <w:rFonts w:cstheme="minorHAnsi"/>
          <w:i/>
          <w:color w:val="000000" w:themeColor="text1"/>
          <w:u w:val="single"/>
        </w:rPr>
        <w:tab/>
      </w:r>
      <w:r w:rsidRPr="00465F5B">
        <w:rPr>
          <w:rFonts w:cstheme="minorHAnsi"/>
          <w:i/>
          <w:color w:val="000000" w:themeColor="text1"/>
          <w:u w:val="single"/>
        </w:rPr>
        <w:tab/>
      </w:r>
      <w:r w:rsidRPr="00465F5B">
        <w:rPr>
          <w:rFonts w:cstheme="minorHAnsi"/>
          <w:i/>
          <w:color w:val="000000" w:themeColor="text1"/>
          <w:u w:val="single"/>
        </w:rPr>
        <w:tab/>
      </w:r>
      <w:r w:rsidRPr="00465F5B">
        <w:rPr>
          <w:rFonts w:cstheme="minorHAnsi"/>
          <w:i/>
          <w:color w:val="000000" w:themeColor="text1"/>
          <w:u w:val="single"/>
        </w:rPr>
        <w:tab/>
      </w:r>
      <w:r w:rsidRPr="00465F5B">
        <w:rPr>
          <w:rFonts w:cstheme="minorHAnsi"/>
          <w:i/>
          <w:color w:val="000000" w:themeColor="text1"/>
          <w:u w:val="single"/>
        </w:rPr>
        <w:tab/>
        <w:t>Instructor</w:t>
      </w:r>
      <w:r>
        <w:rPr>
          <w:rFonts w:cstheme="minorHAnsi"/>
          <w:i/>
          <w:color w:val="000000" w:themeColor="text1"/>
          <w:u w:val="single"/>
        </w:rPr>
        <w:tab/>
      </w:r>
    </w:p>
    <w:p w14:paraId="23084512" w14:textId="18C65563" w:rsidR="004502CB" w:rsidRDefault="00CF2102" w:rsidP="008C3CAC">
      <w:pPr>
        <w:spacing w:after="120"/>
        <w:rPr>
          <w:rFonts w:cstheme="minorHAnsi"/>
          <w:iCs/>
          <w:color w:val="000000" w:themeColor="text1"/>
        </w:rPr>
      </w:pPr>
      <w:r>
        <w:rPr>
          <w:rFonts w:cstheme="minorHAnsi"/>
          <w:iCs/>
          <w:color w:val="000000" w:themeColor="text1"/>
        </w:rPr>
        <w:t>6</w:t>
      </w:r>
      <w:r w:rsidR="004502CB">
        <w:rPr>
          <w:rFonts w:cstheme="minorHAnsi"/>
          <w:iCs/>
          <w:color w:val="000000" w:themeColor="text1"/>
        </w:rPr>
        <w:t xml:space="preserve"> January</w:t>
      </w:r>
      <w:r w:rsidR="004502CB">
        <w:rPr>
          <w:rFonts w:cstheme="minorHAnsi"/>
          <w:iCs/>
          <w:color w:val="000000" w:themeColor="text1"/>
        </w:rPr>
        <w:tab/>
        <w:t>Monday</w:t>
      </w:r>
      <w:r w:rsidR="004502CB">
        <w:rPr>
          <w:rFonts w:cstheme="minorHAnsi"/>
          <w:iCs/>
          <w:color w:val="000000" w:themeColor="text1"/>
        </w:rPr>
        <w:tab/>
        <w:t>Organizational class</w:t>
      </w:r>
      <w:r w:rsidR="004502CB">
        <w:rPr>
          <w:rFonts w:cstheme="minorHAnsi"/>
          <w:iCs/>
          <w:color w:val="000000" w:themeColor="text1"/>
        </w:rPr>
        <w:tab/>
      </w:r>
      <w:r w:rsidR="004502CB">
        <w:rPr>
          <w:rFonts w:cstheme="minorHAnsi"/>
          <w:iCs/>
          <w:color w:val="000000" w:themeColor="text1"/>
        </w:rPr>
        <w:tab/>
      </w:r>
      <w:r w:rsidR="004502CB">
        <w:rPr>
          <w:rFonts w:cstheme="minorHAnsi"/>
          <w:iCs/>
          <w:color w:val="000000" w:themeColor="text1"/>
        </w:rPr>
        <w:tab/>
      </w:r>
      <w:r w:rsidR="004502CB">
        <w:rPr>
          <w:rFonts w:cstheme="minorHAnsi"/>
          <w:iCs/>
          <w:color w:val="000000" w:themeColor="text1"/>
        </w:rPr>
        <w:tab/>
      </w:r>
      <w:r w:rsidR="004502CB">
        <w:rPr>
          <w:rFonts w:cstheme="minorHAnsi"/>
          <w:iCs/>
          <w:color w:val="000000" w:themeColor="text1"/>
        </w:rPr>
        <w:tab/>
        <w:t>Khaperskyy</w:t>
      </w:r>
    </w:p>
    <w:p w14:paraId="0F4E7C43" w14:textId="376C0CD0" w:rsidR="004502CB" w:rsidRPr="00FA0ECC" w:rsidRDefault="00CF2102" w:rsidP="008C3CAC">
      <w:pPr>
        <w:spacing w:after="120"/>
        <w:rPr>
          <w:rFonts w:cstheme="minorHAnsi"/>
          <w:iCs/>
          <w:color w:val="000000" w:themeColor="text1"/>
        </w:rPr>
      </w:pPr>
      <w:r>
        <w:rPr>
          <w:rFonts w:cstheme="minorHAnsi"/>
          <w:b/>
          <w:bCs/>
          <w:iCs/>
          <w:color w:val="000000" w:themeColor="text1"/>
        </w:rPr>
        <w:t>8</w:t>
      </w:r>
      <w:r w:rsidR="004502CB" w:rsidRPr="00FA0ECC">
        <w:rPr>
          <w:rFonts w:cstheme="minorHAnsi"/>
          <w:b/>
          <w:bCs/>
          <w:iCs/>
          <w:color w:val="000000" w:themeColor="text1"/>
        </w:rPr>
        <w:t xml:space="preserve"> </w:t>
      </w:r>
      <w:r w:rsidR="004502CB">
        <w:rPr>
          <w:rFonts w:cstheme="minorHAnsi"/>
          <w:b/>
          <w:bCs/>
          <w:iCs/>
          <w:color w:val="000000" w:themeColor="text1"/>
        </w:rPr>
        <w:t>January</w:t>
      </w:r>
      <w:r w:rsidR="004502CB" w:rsidRPr="00FA0ECC">
        <w:rPr>
          <w:rFonts w:cstheme="minorHAnsi"/>
          <w:iCs/>
          <w:color w:val="000000" w:themeColor="text1"/>
        </w:rPr>
        <w:t xml:space="preserve"> -</w:t>
      </w:r>
      <w:r w:rsidR="004502CB" w:rsidRPr="00FA0ECC">
        <w:rPr>
          <w:rFonts w:cstheme="minorHAnsi"/>
          <w:b/>
          <w:bCs/>
          <w:iCs/>
          <w:color w:val="000000" w:themeColor="text1"/>
        </w:rPr>
        <w:tab/>
      </w:r>
      <w:r>
        <w:rPr>
          <w:rFonts w:cstheme="minorHAnsi"/>
          <w:b/>
          <w:bCs/>
          <w:iCs/>
          <w:color w:val="000000" w:themeColor="text1"/>
        </w:rPr>
        <w:t>M/W/F</w:t>
      </w:r>
      <w:r w:rsidR="004502CB" w:rsidRPr="00FA0ECC">
        <w:rPr>
          <w:rFonts w:cstheme="minorHAnsi"/>
          <w:b/>
          <w:bCs/>
          <w:iCs/>
          <w:color w:val="000000" w:themeColor="text1"/>
        </w:rPr>
        <w:tab/>
      </w:r>
      <w:r w:rsidR="004502CB" w:rsidRPr="00FA0ECC">
        <w:rPr>
          <w:rFonts w:cstheme="minorHAnsi"/>
          <w:b/>
          <w:bCs/>
          <w:iCs/>
          <w:color w:val="000000" w:themeColor="text1"/>
        </w:rPr>
        <w:tab/>
        <w:t>Influenza virus host interactions</w:t>
      </w:r>
      <w:r w:rsidR="004502CB" w:rsidRPr="00FA0ECC">
        <w:rPr>
          <w:rFonts w:cstheme="minorHAnsi"/>
          <w:b/>
          <w:bCs/>
          <w:iCs/>
          <w:color w:val="000000" w:themeColor="text1"/>
        </w:rPr>
        <w:tab/>
      </w:r>
      <w:r w:rsidR="004502CB" w:rsidRPr="00FA0ECC">
        <w:rPr>
          <w:rFonts w:cstheme="minorHAnsi"/>
          <w:b/>
          <w:bCs/>
          <w:iCs/>
          <w:color w:val="000000" w:themeColor="text1"/>
        </w:rPr>
        <w:tab/>
        <w:t xml:space="preserve"> </w:t>
      </w:r>
      <w:r w:rsidR="004502CB" w:rsidRPr="00FA0ECC">
        <w:rPr>
          <w:rFonts w:cstheme="minorHAnsi"/>
          <w:b/>
          <w:bCs/>
          <w:iCs/>
          <w:color w:val="000000" w:themeColor="text1"/>
        </w:rPr>
        <w:tab/>
      </w:r>
      <w:r w:rsidR="004502CB">
        <w:rPr>
          <w:rFonts w:cstheme="minorHAnsi"/>
          <w:b/>
          <w:bCs/>
          <w:iCs/>
          <w:color w:val="000000" w:themeColor="text1"/>
        </w:rPr>
        <w:t>Khaperskyy</w:t>
      </w:r>
      <w:r w:rsidR="004502CB" w:rsidRPr="00FA0ECC">
        <w:rPr>
          <w:rFonts w:cstheme="minorHAnsi"/>
          <w:b/>
          <w:bCs/>
          <w:iCs/>
          <w:color w:val="000000" w:themeColor="text1"/>
        </w:rPr>
        <w:br/>
      </w:r>
      <w:r>
        <w:rPr>
          <w:rFonts w:cstheme="minorHAnsi"/>
          <w:iCs/>
          <w:color w:val="000000" w:themeColor="text1"/>
        </w:rPr>
        <w:t>29</w:t>
      </w:r>
      <w:r w:rsidR="004502CB" w:rsidRPr="00FA0ECC">
        <w:rPr>
          <w:rFonts w:cstheme="minorHAnsi"/>
          <w:iCs/>
          <w:color w:val="000000" w:themeColor="text1"/>
        </w:rPr>
        <w:t xml:space="preserve"> </w:t>
      </w:r>
      <w:r w:rsidR="004502CB">
        <w:rPr>
          <w:rFonts w:cstheme="minorHAnsi"/>
          <w:iCs/>
          <w:color w:val="000000" w:themeColor="text1"/>
        </w:rPr>
        <w:t>January</w:t>
      </w:r>
      <w:r w:rsidR="004502CB" w:rsidRPr="00FA0ECC">
        <w:rPr>
          <w:rFonts w:cstheme="minorHAnsi"/>
          <w:iCs/>
          <w:color w:val="000000" w:themeColor="text1"/>
        </w:rPr>
        <w:tab/>
      </w:r>
    </w:p>
    <w:p w14:paraId="5101DD12" w14:textId="4CB75979" w:rsidR="004502CB" w:rsidRPr="00FA0ECC" w:rsidRDefault="00CF2102" w:rsidP="008C3CAC">
      <w:pPr>
        <w:spacing w:after="120"/>
        <w:rPr>
          <w:rFonts w:cstheme="minorHAnsi"/>
          <w:iCs/>
          <w:color w:val="000000" w:themeColor="text1"/>
        </w:rPr>
      </w:pPr>
      <w:r>
        <w:rPr>
          <w:rFonts w:cstheme="minorHAnsi"/>
          <w:b/>
          <w:bCs/>
          <w:iCs/>
          <w:color w:val="000000" w:themeColor="text1"/>
        </w:rPr>
        <w:t>31</w:t>
      </w:r>
      <w:r w:rsidR="004502CB" w:rsidRPr="00FA0ECC">
        <w:rPr>
          <w:rFonts w:cstheme="minorHAnsi"/>
          <w:b/>
          <w:bCs/>
          <w:iCs/>
          <w:color w:val="000000" w:themeColor="text1"/>
        </w:rPr>
        <w:t xml:space="preserve"> </w:t>
      </w:r>
      <w:r>
        <w:rPr>
          <w:rFonts w:cstheme="minorHAnsi"/>
          <w:b/>
          <w:bCs/>
          <w:iCs/>
          <w:color w:val="000000" w:themeColor="text1"/>
        </w:rPr>
        <w:t>Januar</w:t>
      </w:r>
      <w:r w:rsidR="004502CB">
        <w:rPr>
          <w:rFonts w:cstheme="minorHAnsi"/>
          <w:b/>
          <w:bCs/>
          <w:iCs/>
          <w:color w:val="000000" w:themeColor="text1"/>
        </w:rPr>
        <w:t>y</w:t>
      </w:r>
      <w:r w:rsidR="004502CB" w:rsidRPr="00FA0ECC">
        <w:rPr>
          <w:rFonts w:cstheme="minorHAnsi"/>
          <w:iCs/>
          <w:color w:val="000000" w:themeColor="text1"/>
        </w:rPr>
        <w:t xml:space="preserve"> -</w:t>
      </w:r>
      <w:r w:rsidR="004502CB" w:rsidRPr="00FA0ECC">
        <w:rPr>
          <w:rFonts w:cstheme="minorHAnsi"/>
          <w:b/>
          <w:bCs/>
          <w:iCs/>
          <w:color w:val="000000" w:themeColor="text1"/>
        </w:rPr>
        <w:tab/>
      </w:r>
      <w:r>
        <w:rPr>
          <w:rFonts w:cstheme="minorHAnsi"/>
          <w:b/>
          <w:bCs/>
          <w:iCs/>
          <w:color w:val="000000" w:themeColor="text1"/>
        </w:rPr>
        <w:t>M/W/F</w:t>
      </w:r>
      <w:r w:rsidR="004502CB" w:rsidRPr="00FA0ECC">
        <w:rPr>
          <w:rFonts w:cstheme="minorHAnsi"/>
          <w:b/>
          <w:bCs/>
          <w:iCs/>
          <w:color w:val="000000" w:themeColor="text1"/>
        </w:rPr>
        <w:tab/>
      </w:r>
      <w:r w:rsidR="004502CB" w:rsidRPr="00FA0ECC">
        <w:rPr>
          <w:rFonts w:cstheme="minorHAnsi"/>
          <w:b/>
          <w:bCs/>
          <w:iCs/>
          <w:color w:val="000000" w:themeColor="text1"/>
        </w:rPr>
        <w:tab/>
      </w:r>
      <w:r w:rsidR="004502CB">
        <w:rPr>
          <w:rFonts w:cstheme="minorHAnsi"/>
          <w:b/>
          <w:bCs/>
          <w:iCs/>
          <w:color w:val="000000" w:themeColor="text1"/>
        </w:rPr>
        <w:t>Genomes in conflict</w:t>
      </w:r>
      <w:r w:rsidR="004502CB">
        <w:rPr>
          <w:rFonts w:cstheme="minorHAnsi"/>
          <w:b/>
          <w:bCs/>
          <w:iCs/>
          <w:color w:val="000000" w:themeColor="text1"/>
        </w:rPr>
        <w:tab/>
      </w:r>
      <w:r w:rsidR="004502CB">
        <w:rPr>
          <w:rFonts w:cstheme="minorHAnsi"/>
          <w:b/>
          <w:bCs/>
          <w:iCs/>
          <w:color w:val="000000" w:themeColor="text1"/>
        </w:rPr>
        <w:tab/>
      </w:r>
      <w:r w:rsidR="004502CB">
        <w:rPr>
          <w:rFonts w:cstheme="minorHAnsi"/>
          <w:b/>
          <w:bCs/>
          <w:iCs/>
          <w:color w:val="000000" w:themeColor="text1"/>
        </w:rPr>
        <w:tab/>
      </w:r>
      <w:r w:rsidR="004502CB" w:rsidRPr="00FA0ECC">
        <w:rPr>
          <w:rFonts w:cstheme="minorHAnsi"/>
          <w:b/>
          <w:bCs/>
          <w:iCs/>
          <w:color w:val="000000" w:themeColor="text1"/>
        </w:rPr>
        <w:tab/>
      </w:r>
      <w:r w:rsidR="004502CB" w:rsidRPr="00FA0ECC">
        <w:rPr>
          <w:rFonts w:cstheme="minorHAnsi"/>
          <w:b/>
          <w:bCs/>
          <w:iCs/>
          <w:color w:val="000000" w:themeColor="text1"/>
        </w:rPr>
        <w:tab/>
      </w:r>
      <w:r w:rsidR="004502CB">
        <w:rPr>
          <w:rFonts w:cstheme="minorHAnsi"/>
          <w:b/>
          <w:bCs/>
          <w:iCs/>
          <w:color w:val="000000" w:themeColor="text1"/>
        </w:rPr>
        <w:t>McCormick</w:t>
      </w:r>
      <w:r w:rsidR="004502CB" w:rsidRPr="00FA0ECC">
        <w:rPr>
          <w:rFonts w:cstheme="minorHAnsi"/>
          <w:b/>
          <w:bCs/>
          <w:iCs/>
          <w:color w:val="000000" w:themeColor="text1"/>
        </w:rPr>
        <w:br/>
      </w:r>
      <w:r w:rsidR="004502CB">
        <w:rPr>
          <w:rFonts w:cstheme="minorHAnsi"/>
          <w:iCs/>
          <w:color w:val="000000" w:themeColor="text1"/>
        </w:rPr>
        <w:t>2</w:t>
      </w:r>
      <w:r>
        <w:rPr>
          <w:rFonts w:cstheme="minorHAnsi"/>
          <w:iCs/>
          <w:color w:val="000000" w:themeColor="text1"/>
        </w:rPr>
        <w:t>6</w:t>
      </w:r>
      <w:r w:rsidR="004502CB" w:rsidRPr="00FA0ECC">
        <w:rPr>
          <w:rFonts w:cstheme="minorHAnsi"/>
          <w:iCs/>
          <w:color w:val="000000" w:themeColor="text1"/>
        </w:rPr>
        <w:t xml:space="preserve"> </w:t>
      </w:r>
      <w:r w:rsidR="004502CB">
        <w:rPr>
          <w:rFonts w:cstheme="minorHAnsi"/>
          <w:iCs/>
          <w:color w:val="000000" w:themeColor="text1"/>
        </w:rPr>
        <w:t>February</w:t>
      </w:r>
    </w:p>
    <w:p w14:paraId="4F8AE75C" w14:textId="4D4E8155" w:rsidR="004502CB" w:rsidRDefault="00CF2102" w:rsidP="008C3CAC">
      <w:pPr>
        <w:spacing w:after="0"/>
        <w:ind w:left="2880" w:hanging="2880"/>
        <w:rPr>
          <w:rFonts w:cstheme="minorHAnsi"/>
          <w:b/>
          <w:bCs/>
          <w:iCs/>
          <w:color w:val="000000" w:themeColor="text1"/>
        </w:rPr>
      </w:pPr>
      <w:r>
        <w:rPr>
          <w:rFonts w:cstheme="minorHAnsi"/>
          <w:b/>
          <w:bCs/>
          <w:iCs/>
          <w:color w:val="000000" w:themeColor="text1"/>
        </w:rPr>
        <w:t>28</w:t>
      </w:r>
      <w:r w:rsidR="004502CB" w:rsidRPr="00FA0ECC">
        <w:rPr>
          <w:rFonts w:cstheme="minorHAnsi"/>
          <w:b/>
          <w:bCs/>
          <w:iCs/>
          <w:color w:val="000000" w:themeColor="text1"/>
        </w:rPr>
        <w:t xml:space="preserve"> </w:t>
      </w:r>
      <w:r>
        <w:rPr>
          <w:rFonts w:cstheme="minorHAnsi"/>
          <w:b/>
          <w:bCs/>
          <w:iCs/>
          <w:color w:val="000000" w:themeColor="text1"/>
        </w:rPr>
        <w:t>February</w:t>
      </w:r>
      <w:r w:rsidR="004502CB" w:rsidRPr="00FA0ECC">
        <w:rPr>
          <w:rFonts w:cstheme="minorHAnsi"/>
          <w:b/>
          <w:bCs/>
          <w:iCs/>
          <w:color w:val="000000" w:themeColor="text1"/>
        </w:rPr>
        <w:t xml:space="preserve"> </w:t>
      </w:r>
      <w:r w:rsidRPr="00CF2102">
        <w:rPr>
          <w:rFonts w:cstheme="minorHAnsi"/>
          <w:iCs/>
          <w:color w:val="000000" w:themeColor="text1"/>
        </w:rPr>
        <w:t>-</w:t>
      </w:r>
      <w:r>
        <w:rPr>
          <w:rFonts w:cstheme="minorHAnsi"/>
          <w:b/>
          <w:bCs/>
          <w:iCs/>
          <w:color w:val="000000" w:themeColor="text1"/>
        </w:rPr>
        <w:t xml:space="preserve"> </w:t>
      </w:r>
      <w:r>
        <w:rPr>
          <w:rFonts w:cstheme="minorHAnsi"/>
          <w:iCs/>
          <w:color w:val="000000" w:themeColor="text1"/>
        </w:rPr>
        <w:t xml:space="preserve">    </w:t>
      </w:r>
      <w:r w:rsidRPr="00CF2102">
        <w:rPr>
          <w:rFonts w:cstheme="minorHAnsi"/>
          <w:b/>
          <w:bCs/>
          <w:iCs/>
          <w:color w:val="000000" w:themeColor="text1"/>
        </w:rPr>
        <w:t>M/W/F</w:t>
      </w:r>
      <w:r w:rsidR="004502CB" w:rsidRPr="00FA0ECC">
        <w:rPr>
          <w:rFonts w:cstheme="minorHAnsi"/>
          <w:b/>
          <w:bCs/>
          <w:iCs/>
          <w:color w:val="000000" w:themeColor="text1"/>
        </w:rPr>
        <w:tab/>
      </w:r>
      <w:r w:rsidR="004502CB" w:rsidRPr="00827E38">
        <w:rPr>
          <w:rFonts w:cstheme="minorHAnsi"/>
          <w:b/>
          <w:bCs/>
          <w:iCs/>
          <w:color w:val="000000" w:themeColor="text1"/>
        </w:rPr>
        <w:t xml:space="preserve">Viruses and </w:t>
      </w:r>
      <w:r w:rsidR="004502CB">
        <w:rPr>
          <w:rFonts w:cstheme="minorHAnsi"/>
          <w:b/>
          <w:bCs/>
          <w:iCs/>
          <w:color w:val="000000" w:themeColor="text1"/>
        </w:rPr>
        <w:t>innate immunity</w:t>
      </w:r>
      <w:r w:rsidR="004502CB">
        <w:rPr>
          <w:rFonts w:cstheme="minorHAnsi"/>
          <w:b/>
          <w:bCs/>
          <w:iCs/>
          <w:color w:val="000000" w:themeColor="text1"/>
        </w:rPr>
        <w:tab/>
      </w:r>
      <w:r w:rsidR="004502CB">
        <w:rPr>
          <w:rFonts w:cstheme="minorHAnsi"/>
          <w:b/>
          <w:bCs/>
          <w:iCs/>
          <w:color w:val="000000" w:themeColor="text1"/>
        </w:rPr>
        <w:tab/>
        <w:t xml:space="preserve"> </w:t>
      </w:r>
      <w:r w:rsidR="004502CB">
        <w:rPr>
          <w:rFonts w:cstheme="minorHAnsi"/>
          <w:b/>
          <w:bCs/>
          <w:iCs/>
          <w:color w:val="000000" w:themeColor="text1"/>
        </w:rPr>
        <w:tab/>
      </w:r>
      <w:r w:rsidR="004502CB">
        <w:rPr>
          <w:rFonts w:cstheme="minorHAnsi"/>
          <w:b/>
          <w:bCs/>
          <w:iCs/>
          <w:color w:val="000000" w:themeColor="text1"/>
        </w:rPr>
        <w:tab/>
        <w:t>Duguay</w:t>
      </w:r>
    </w:p>
    <w:p w14:paraId="1EDA9CE0" w14:textId="0B92FC00" w:rsidR="004502CB" w:rsidRPr="0049056D" w:rsidRDefault="004502CB" w:rsidP="008C3CAC">
      <w:pPr>
        <w:spacing w:after="120"/>
        <w:ind w:left="2880" w:hanging="2880"/>
        <w:rPr>
          <w:rFonts w:cstheme="minorHAnsi"/>
          <w:b/>
          <w:bCs/>
          <w:iCs/>
          <w:color w:val="000000" w:themeColor="text1"/>
        </w:rPr>
      </w:pPr>
      <w:r>
        <w:rPr>
          <w:rFonts w:cstheme="minorHAnsi"/>
          <w:iCs/>
          <w:color w:val="000000" w:themeColor="text1"/>
        </w:rPr>
        <w:t>1</w:t>
      </w:r>
      <w:r w:rsidR="00CF2102">
        <w:rPr>
          <w:rFonts w:cstheme="minorHAnsi"/>
          <w:iCs/>
          <w:color w:val="000000" w:themeColor="text1"/>
        </w:rPr>
        <w:t>7</w:t>
      </w:r>
      <w:r w:rsidRPr="00FA0ECC">
        <w:rPr>
          <w:rFonts w:cstheme="minorHAnsi"/>
          <w:iCs/>
          <w:color w:val="000000" w:themeColor="text1"/>
        </w:rPr>
        <w:t xml:space="preserve"> </w:t>
      </w:r>
      <w:r>
        <w:rPr>
          <w:rFonts w:cstheme="minorHAnsi"/>
          <w:iCs/>
          <w:color w:val="000000" w:themeColor="text1"/>
        </w:rPr>
        <w:t>March</w:t>
      </w:r>
    </w:p>
    <w:p w14:paraId="43C0F8CB" w14:textId="2741633A" w:rsidR="004502CB" w:rsidRPr="00663B32" w:rsidRDefault="00CF2102" w:rsidP="004502CB">
      <w:pPr>
        <w:spacing w:after="120"/>
        <w:rPr>
          <w:rFonts w:cstheme="minorHAnsi"/>
          <w:iCs/>
          <w:color w:val="000000" w:themeColor="text1"/>
          <w:u w:val="single"/>
        </w:rPr>
      </w:pPr>
      <w:r>
        <w:rPr>
          <w:rFonts w:cstheme="minorHAnsi"/>
          <w:b/>
          <w:bCs/>
          <w:iCs/>
          <w:color w:val="000000" w:themeColor="text1"/>
        </w:rPr>
        <w:t>19</w:t>
      </w:r>
      <w:r w:rsidR="004502CB" w:rsidRPr="00FA0ECC">
        <w:rPr>
          <w:rFonts w:cstheme="minorHAnsi"/>
          <w:b/>
          <w:bCs/>
          <w:iCs/>
          <w:color w:val="000000" w:themeColor="text1"/>
        </w:rPr>
        <w:t xml:space="preserve"> March</w:t>
      </w:r>
      <w:r w:rsidR="004502CB" w:rsidRPr="00FA0ECC">
        <w:rPr>
          <w:rFonts w:cstheme="minorHAnsi"/>
          <w:iCs/>
          <w:color w:val="000000" w:themeColor="text1"/>
        </w:rPr>
        <w:t xml:space="preserve"> -</w:t>
      </w:r>
      <w:r w:rsidR="004502CB" w:rsidRPr="00FA0ECC">
        <w:rPr>
          <w:rFonts w:cstheme="minorHAnsi"/>
          <w:b/>
          <w:bCs/>
          <w:iCs/>
          <w:color w:val="000000" w:themeColor="text1"/>
        </w:rPr>
        <w:tab/>
      </w:r>
      <w:r>
        <w:rPr>
          <w:rFonts w:cstheme="minorHAnsi"/>
          <w:b/>
          <w:bCs/>
          <w:iCs/>
          <w:color w:val="000000" w:themeColor="text1"/>
        </w:rPr>
        <w:t>M/W/F</w:t>
      </w:r>
      <w:r w:rsidR="004502CB" w:rsidRPr="00FA0ECC">
        <w:rPr>
          <w:rFonts w:cstheme="minorHAnsi"/>
          <w:b/>
          <w:bCs/>
          <w:iCs/>
          <w:color w:val="000000" w:themeColor="text1"/>
        </w:rPr>
        <w:tab/>
      </w:r>
      <w:r w:rsidR="004502CB" w:rsidRPr="00FA0ECC">
        <w:rPr>
          <w:rFonts w:cstheme="minorHAnsi"/>
          <w:b/>
          <w:bCs/>
          <w:iCs/>
          <w:color w:val="000000" w:themeColor="text1"/>
        </w:rPr>
        <w:tab/>
        <w:t xml:space="preserve">Molecular </w:t>
      </w:r>
      <w:r w:rsidR="004502CB">
        <w:rPr>
          <w:rFonts w:cstheme="minorHAnsi"/>
          <w:b/>
          <w:bCs/>
          <w:iCs/>
          <w:color w:val="000000" w:themeColor="text1"/>
        </w:rPr>
        <w:t>b</w:t>
      </w:r>
      <w:r w:rsidR="004502CB" w:rsidRPr="00FA0ECC">
        <w:rPr>
          <w:rFonts w:cstheme="minorHAnsi"/>
          <w:b/>
          <w:bCs/>
          <w:iCs/>
          <w:color w:val="000000" w:themeColor="text1"/>
        </w:rPr>
        <w:t xml:space="preserve">iology and </w:t>
      </w:r>
      <w:r w:rsidR="004502CB">
        <w:rPr>
          <w:rFonts w:cstheme="minorHAnsi"/>
          <w:b/>
          <w:bCs/>
          <w:iCs/>
          <w:color w:val="000000" w:themeColor="text1"/>
        </w:rPr>
        <w:t>i</w:t>
      </w:r>
      <w:r w:rsidR="004502CB" w:rsidRPr="00FA0ECC">
        <w:rPr>
          <w:rFonts w:cstheme="minorHAnsi"/>
          <w:b/>
          <w:bCs/>
          <w:iCs/>
          <w:color w:val="000000" w:themeColor="text1"/>
        </w:rPr>
        <w:t xml:space="preserve">mmunology of </w:t>
      </w:r>
      <w:r w:rsidR="004502CB">
        <w:rPr>
          <w:rFonts w:cstheme="minorHAnsi"/>
          <w:b/>
          <w:bCs/>
          <w:iCs/>
          <w:color w:val="000000" w:themeColor="text1"/>
        </w:rPr>
        <w:t>F</w:t>
      </w:r>
      <w:r w:rsidR="004502CB" w:rsidRPr="00FA0ECC">
        <w:rPr>
          <w:rFonts w:cstheme="minorHAnsi"/>
          <w:b/>
          <w:bCs/>
          <w:iCs/>
          <w:color w:val="000000" w:themeColor="text1"/>
        </w:rPr>
        <w:t>laviviruses</w:t>
      </w:r>
      <w:r w:rsidR="004502CB" w:rsidRPr="00FA0ECC">
        <w:rPr>
          <w:rFonts w:cstheme="minorHAnsi"/>
          <w:b/>
          <w:bCs/>
          <w:iCs/>
          <w:color w:val="000000" w:themeColor="text1"/>
        </w:rPr>
        <w:tab/>
        <w:t>Richardson</w:t>
      </w:r>
      <w:r w:rsidR="004502CB" w:rsidRPr="00FA0ECC">
        <w:rPr>
          <w:rFonts w:cstheme="minorHAnsi"/>
          <w:b/>
          <w:bCs/>
          <w:iCs/>
          <w:color w:val="000000" w:themeColor="text1"/>
        </w:rPr>
        <w:br/>
      </w:r>
      <w:r>
        <w:rPr>
          <w:rFonts w:cstheme="minorHAnsi"/>
          <w:iCs/>
          <w:color w:val="000000" w:themeColor="text1"/>
        </w:rPr>
        <w:t>7</w:t>
      </w:r>
      <w:r w:rsidR="004502CB" w:rsidRPr="00FA0ECC">
        <w:rPr>
          <w:rFonts w:cstheme="minorHAnsi"/>
          <w:iCs/>
          <w:color w:val="000000" w:themeColor="text1"/>
        </w:rPr>
        <w:t xml:space="preserve"> April</w:t>
      </w:r>
      <w:r w:rsidR="004502CB">
        <w:rPr>
          <w:rFonts w:cstheme="minorHAnsi"/>
          <w:iCs/>
          <w:color w:val="000000" w:themeColor="text1"/>
        </w:rPr>
        <w:br/>
      </w:r>
      <w:r w:rsidR="004502CB">
        <w:rPr>
          <w:rFonts w:cstheme="minorHAnsi"/>
          <w:iCs/>
          <w:color w:val="000000" w:themeColor="text1"/>
          <w:u w:val="single"/>
        </w:rPr>
        <w:tab/>
      </w:r>
      <w:r w:rsidR="004502CB">
        <w:rPr>
          <w:rFonts w:cstheme="minorHAnsi"/>
          <w:iCs/>
          <w:color w:val="000000" w:themeColor="text1"/>
          <w:u w:val="single"/>
        </w:rPr>
        <w:tab/>
      </w:r>
      <w:r w:rsidR="004502CB">
        <w:rPr>
          <w:rFonts w:cstheme="minorHAnsi"/>
          <w:iCs/>
          <w:color w:val="000000" w:themeColor="text1"/>
          <w:u w:val="single"/>
        </w:rPr>
        <w:tab/>
      </w:r>
      <w:r w:rsidR="004502CB">
        <w:rPr>
          <w:rFonts w:cstheme="minorHAnsi"/>
          <w:iCs/>
          <w:color w:val="000000" w:themeColor="text1"/>
          <w:u w:val="single"/>
        </w:rPr>
        <w:tab/>
      </w:r>
      <w:r w:rsidR="004502CB">
        <w:rPr>
          <w:rFonts w:cstheme="minorHAnsi"/>
          <w:iCs/>
          <w:color w:val="000000" w:themeColor="text1"/>
          <w:u w:val="single"/>
        </w:rPr>
        <w:tab/>
      </w:r>
      <w:r w:rsidR="004502CB">
        <w:rPr>
          <w:rFonts w:cstheme="minorHAnsi"/>
          <w:iCs/>
          <w:color w:val="000000" w:themeColor="text1"/>
          <w:u w:val="single"/>
        </w:rPr>
        <w:tab/>
      </w:r>
      <w:r w:rsidR="004502CB">
        <w:rPr>
          <w:rFonts w:cstheme="minorHAnsi"/>
          <w:iCs/>
          <w:color w:val="000000" w:themeColor="text1"/>
          <w:u w:val="single"/>
        </w:rPr>
        <w:tab/>
      </w:r>
      <w:r w:rsidR="004502CB">
        <w:rPr>
          <w:rFonts w:cstheme="minorHAnsi"/>
          <w:iCs/>
          <w:color w:val="000000" w:themeColor="text1"/>
          <w:u w:val="single"/>
        </w:rPr>
        <w:tab/>
      </w:r>
      <w:r w:rsidR="004502CB">
        <w:rPr>
          <w:rFonts w:cstheme="minorHAnsi"/>
          <w:iCs/>
          <w:color w:val="000000" w:themeColor="text1"/>
          <w:u w:val="single"/>
        </w:rPr>
        <w:tab/>
      </w:r>
      <w:r w:rsidR="004502CB">
        <w:rPr>
          <w:rFonts w:cstheme="minorHAnsi"/>
          <w:iCs/>
          <w:color w:val="000000" w:themeColor="text1"/>
          <w:u w:val="single"/>
        </w:rPr>
        <w:tab/>
      </w:r>
      <w:r w:rsidR="004502CB">
        <w:rPr>
          <w:rFonts w:cstheme="minorHAnsi"/>
          <w:iCs/>
          <w:color w:val="000000" w:themeColor="text1"/>
          <w:u w:val="single"/>
        </w:rPr>
        <w:tab/>
      </w:r>
      <w:r w:rsidR="004502CB">
        <w:rPr>
          <w:rFonts w:cstheme="minorHAnsi"/>
          <w:iCs/>
          <w:color w:val="000000" w:themeColor="text1"/>
          <w:u w:val="single"/>
        </w:rPr>
        <w:tab/>
      </w:r>
      <w:r w:rsidR="004502CB">
        <w:rPr>
          <w:rFonts w:cstheme="minorHAnsi"/>
          <w:iCs/>
          <w:color w:val="000000" w:themeColor="text1"/>
          <w:u w:val="single"/>
        </w:rPr>
        <w:tab/>
      </w:r>
    </w:p>
    <w:p w14:paraId="5E075848" w14:textId="10FC747F" w:rsidR="00586039" w:rsidRPr="00EA5062" w:rsidRDefault="00860161" w:rsidP="004D616B">
      <w:pPr>
        <w:jc w:val="center"/>
        <w:rPr>
          <w:rFonts w:ascii="Public Sans Medium" w:hAnsi="Public Sans Medium"/>
          <w:sz w:val="36"/>
          <w:szCs w:val="48"/>
        </w:rPr>
      </w:pPr>
      <w:r w:rsidRPr="00EA5062">
        <w:rPr>
          <w:rFonts w:ascii="Public Sans Medium" w:hAnsi="Public Sans Medium"/>
          <w:sz w:val="36"/>
          <w:szCs w:val="48"/>
        </w:rPr>
        <w:br w:type="page"/>
      </w:r>
      <w:r w:rsidR="00CC68B0" w:rsidRPr="00EA5062">
        <w:rPr>
          <w:rFonts w:ascii="Public Sans Medium" w:hAnsi="Public Sans Medium"/>
          <w:sz w:val="36"/>
          <w:szCs w:val="48"/>
        </w:rPr>
        <w:lastRenderedPageBreak/>
        <w:t>University Policies and Statements</w:t>
      </w:r>
    </w:p>
    <w:p w14:paraId="1182D0CD" w14:textId="77777777" w:rsidR="008D6C97" w:rsidRPr="00910E4F" w:rsidRDefault="008D6C97" w:rsidP="004D616B">
      <w:pPr>
        <w:jc w:val="center"/>
        <w:rPr>
          <w:rFonts w:ascii="Public Sans" w:hAnsi="Public Sans"/>
          <w:b/>
          <w:bCs/>
          <w:sz w:val="28"/>
          <w:szCs w:val="32"/>
        </w:rPr>
      </w:pPr>
      <w:r w:rsidRPr="00910E4F">
        <w:rPr>
          <w:rFonts w:ascii="Public Sans" w:hAnsi="Public Sans"/>
          <w:b/>
          <w:bCs/>
          <w:sz w:val="28"/>
          <w:szCs w:val="32"/>
        </w:rPr>
        <w:t>Recognition of Mi’kmaq Territory</w:t>
      </w:r>
    </w:p>
    <w:p w14:paraId="629114E6" w14:textId="07231184" w:rsidR="008D6C97" w:rsidRPr="00246E08" w:rsidRDefault="008D6C97" w:rsidP="001B50AD">
      <w:pPr>
        <w:rPr>
          <w:rFonts w:ascii="Public Sans" w:hAnsi="Public Sans"/>
          <w:sz w:val="24"/>
          <w:szCs w:val="24"/>
        </w:rPr>
      </w:pPr>
      <w:r w:rsidRPr="00246E08">
        <w:rPr>
          <w:rFonts w:ascii="Public Sans" w:hAnsi="Public Sans"/>
          <w:sz w:val="24"/>
          <w:szCs w:val="24"/>
        </w:rPr>
        <w:t xml:space="preserve">Dalhousie University would like to acknowledge that the University is on Traditional Mi’kmaq Territory. The Elders in Residence program provides students with access to First Nations elders for guidance, counsel, and support. Visit or e-mail the Indigenous Student Centre at 1321 Edward St or </w:t>
      </w:r>
      <w:hyperlink r:id="rId9" w:history="1">
        <w:r w:rsidRPr="00246E08">
          <w:rPr>
            <w:rStyle w:val="Hyperlink"/>
            <w:rFonts w:ascii="Public Sans" w:hAnsi="Public Sans"/>
            <w:sz w:val="24"/>
            <w:szCs w:val="24"/>
          </w:rPr>
          <w:t>elders@dal.ca</w:t>
        </w:r>
      </w:hyperlink>
      <w:r w:rsidRPr="00246E08">
        <w:rPr>
          <w:rFonts w:ascii="Public Sans" w:hAnsi="Public Sans"/>
          <w:sz w:val="24"/>
          <w:szCs w:val="24"/>
        </w:rPr>
        <w:t xml:space="preserve">. Additional information regarding the Indigenous Student Centre can be found at: </w:t>
      </w:r>
      <w:hyperlink r:id="rId10" w:history="1">
        <w:r w:rsidRPr="00246E08">
          <w:rPr>
            <w:rStyle w:val="Hyperlink"/>
            <w:rFonts w:ascii="Public Sans" w:hAnsi="Public Sans"/>
            <w:sz w:val="24"/>
            <w:szCs w:val="24"/>
          </w:rPr>
          <w:t>https://www.dal.ca/campus_life/communities/indigenous.html</w:t>
        </w:r>
      </w:hyperlink>
    </w:p>
    <w:p w14:paraId="33B953EF" w14:textId="77777777" w:rsidR="008D6C97" w:rsidRPr="00277CEE" w:rsidRDefault="008D6C97" w:rsidP="005225CB">
      <w:pPr>
        <w:ind w:firstLine="720"/>
        <w:rPr>
          <w:rFonts w:ascii="Public Sans" w:hAnsi="Public Sans"/>
          <w:sz w:val="24"/>
          <w:szCs w:val="24"/>
        </w:rPr>
      </w:pPr>
    </w:p>
    <w:p w14:paraId="1663EAEB" w14:textId="48170820" w:rsidR="00251677" w:rsidRPr="00910E4F" w:rsidRDefault="00251677" w:rsidP="004D616B">
      <w:pPr>
        <w:jc w:val="center"/>
        <w:rPr>
          <w:rFonts w:ascii="Public Sans" w:hAnsi="Public Sans"/>
          <w:b/>
          <w:bCs/>
          <w:sz w:val="28"/>
          <w:szCs w:val="28"/>
        </w:rPr>
      </w:pPr>
      <w:r w:rsidRPr="00910E4F">
        <w:rPr>
          <w:rFonts w:ascii="Public Sans" w:hAnsi="Public Sans"/>
          <w:b/>
          <w:bCs/>
          <w:sz w:val="28"/>
          <w:szCs w:val="28"/>
        </w:rPr>
        <w:t>Internationalization</w:t>
      </w:r>
    </w:p>
    <w:p w14:paraId="20A14FD0" w14:textId="69DD50AC" w:rsidR="00251677" w:rsidRPr="00277CEE" w:rsidRDefault="00CA71F2" w:rsidP="001B50AD">
      <w:pPr>
        <w:rPr>
          <w:rFonts w:ascii="Public Sans" w:hAnsi="Public Sans"/>
          <w:sz w:val="24"/>
          <w:szCs w:val="24"/>
        </w:rPr>
      </w:pPr>
      <w:r w:rsidRPr="00277CEE">
        <w:rPr>
          <w:rFonts w:ascii="Public Sans" w:hAnsi="Public Sans"/>
          <w:sz w:val="24"/>
          <w:szCs w:val="24"/>
        </w:rPr>
        <w:t>At Dalhousie, ‘thinking and acting globally’ enhances the quality and impact of education, supporting learning that is “interdisciplinary, cross-cultural, global in reach, and orientated toward solving problems that extend across national borders.”</w:t>
      </w:r>
      <w:r w:rsidR="00CA674C" w:rsidRPr="00277CEE">
        <w:rPr>
          <w:rFonts w:ascii="Public Sans" w:hAnsi="Public Sans"/>
          <w:sz w:val="24"/>
          <w:szCs w:val="24"/>
        </w:rPr>
        <w:t xml:space="preserve"> Additional internationalization information can be found at:</w:t>
      </w:r>
      <w:r w:rsidR="005F2F27" w:rsidRPr="00277CEE">
        <w:rPr>
          <w:rFonts w:ascii="Public Sans" w:hAnsi="Public Sans"/>
          <w:sz w:val="24"/>
          <w:szCs w:val="24"/>
        </w:rPr>
        <w:t xml:space="preserve"> </w:t>
      </w:r>
      <w:hyperlink r:id="rId11" w:history="1">
        <w:r w:rsidR="0027585F" w:rsidRPr="00277CEE">
          <w:rPr>
            <w:rStyle w:val="Hyperlink"/>
            <w:rFonts w:ascii="Public Sans" w:hAnsi="Public Sans"/>
            <w:sz w:val="24"/>
            <w:szCs w:val="24"/>
          </w:rPr>
          <w:t>https://www.dal.ca/about-dal/internationalization.html</w:t>
        </w:r>
      </w:hyperlink>
    </w:p>
    <w:p w14:paraId="328DAF26" w14:textId="77777777" w:rsidR="000D59ED" w:rsidRPr="00277CEE" w:rsidRDefault="000D59ED" w:rsidP="004D616B">
      <w:pPr>
        <w:rPr>
          <w:rFonts w:ascii="Public Sans" w:hAnsi="Public Sans"/>
          <w:sz w:val="24"/>
          <w:szCs w:val="24"/>
        </w:rPr>
      </w:pPr>
    </w:p>
    <w:p w14:paraId="345452FB" w14:textId="2AC4AFF8" w:rsidR="00781E6F" w:rsidRPr="00910E4F" w:rsidRDefault="007D1FE0" w:rsidP="004D616B">
      <w:pPr>
        <w:jc w:val="center"/>
        <w:rPr>
          <w:rFonts w:ascii="Public Sans" w:hAnsi="Public Sans"/>
          <w:b/>
          <w:bCs/>
          <w:sz w:val="28"/>
          <w:szCs w:val="32"/>
        </w:rPr>
      </w:pPr>
      <w:r w:rsidRPr="00910E4F">
        <w:rPr>
          <w:rFonts w:ascii="Public Sans" w:hAnsi="Public Sans"/>
          <w:b/>
          <w:bCs/>
          <w:sz w:val="28"/>
          <w:szCs w:val="32"/>
        </w:rPr>
        <w:t>Academic Integrity</w:t>
      </w:r>
    </w:p>
    <w:p w14:paraId="281A0214" w14:textId="67639D1D" w:rsidR="007D1FE0" w:rsidRPr="00277CEE" w:rsidRDefault="002552B9" w:rsidP="001B50AD">
      <w:pPr>
        <w:rPr>
          <w:rFonts w:ascii="Public Sans" w:hAnsi="Public Sans"/>
          <w:sz w:val="24"/>
          <w:szCs w:val="24"/>
        </w:rPr>
      </w:pPr>
      <w:r w:rsidRPr="00277CEE">
        <w:rPr>
          <w:rFonts w:ascii="Public Sans" w:hAnsi="Public Sans"/>
          <w:sz w:val="24"/>
          <w:szCs w:val="24"/>
        </w:rPr>
        <w:t xml:space="preserve">At Dalhousie University, we are guided in </w:t>
      </w:r>
      <w:r w:rsidR="00CF7A41" w:rsidRPr="00277CEE">
        <w:rPr>
          <w:rFonts w:ascii="Public Sans" w:hAnsi="Public Sans"/>
          <w:sz w:val="24"/>
          <w:szCs w:val="24"/>
        </w:rPr>
        <w:t>all</w:t>
      </w:r>
      <w:r w:rsidRPr="00277CEE">
        <w:rPr>
          <w:rFonts w:ascii="Public Sans" w:hAnsi="Public Sans"/>
          <w:sz w:val="24"/>
          <w:szCs w:val="24"/>
        </w:rPr>
        <w:t xml:space="preserve"> our work by the values of academic integrity: honesty, trust, fairness, </w:t>
      </w:r>
      <w:r w:rsidR="00CF7A41" w:rsidRPr="00277CEE">
        <w:rPr>
          <w:rFonts w:ascii="Public Sans" w:hAnsi="Public Sans"/>
          <w:sz w:val="24"/>
          <w:szCs w:val="24"/>
        </w:rPr>
        <w:t>responsibility,</w:t>
      </w:r>
      <w:r w:rsidRPr="00277CEE">
        <w:rPr>
          <w:rFonts w:ascii="Public Sans" w:hAnsi="Public Sans"/>
          <w:sz w:val="24"/>
          <w:szCs w:val="24"/>
        </w:rPr>
        <w:t xml:space="preserve"> and respect. As a student, you are required to demonstrate these values in </w:t>
      </w:r>
      <w:r w:rsidR="00CF7A41" w:rsidRPr="00277CEE">
        <w:rPr>
          <w:rFonts w:ascii="Public Sans" w:hAnsi="Public Sans"/>
          <w:sz w:val="24"/>
          <w:szCs w:val="24"/>
        </w:rPr>
        <w:t>all</w:t>
      </w:r>
      <w:r w:rsidRPr="00277CEE">
        <w:rPr>
          <w:rFonts w:ascii="Public Sans" w:hAnsi="Public Sans"/>
          <w:sz w:val="24"/>
          <w:szCs w:val="24"/>
        </w:rPr>
        <w:t xml:space="preserve"> the work you do. The University provides policies and procedures that every member of the university community is required to follow to ensure academic integrity.</w:t>
      </w:r>
      <w:r w:rsidR="003E7554" w:rsidRPr="00277CEE">
        <w:rPr>
          <w:rFonts w:ascii="Public Sans" w:hAnsi="Public Sans"/>
          <w:sz w:val="24"/>
          <w:szCs w:val="24"/>
        </w:rPr>
        <w:t xml:space="preserve"> Additional academic integrity information can be found at: </w:t>
      </w:r>
      <w:hyperlink r:id="rId12" w:history="1">
        <w:r w:rsidR="000603FE" w:rsidRPr="00277CEE">
          <w:rPr>
            <w:rStyle w:val="Hyperlink"/>
            <w:rFonts w:ascii="Public Sans" w:hAnsi="Public Sans"/>
            <w:sz w:val="24"/>
            <w:szCs w:val="24"/>
            <w:lang w:val="en-CA"/>
          </w:rPr>
          <w:t>https://www.dal.ca/dept/university_secretariat/academic-integrity.html</w:t>
        </w:r>
      </w:hyperlink>
    </w:p>
    <w:p w14:paraId="38007F39" w14:textId="77777777" w:rsidR="009340D6" w:rsidRPr="00277CEE" w:rsidRDefault="009340D6" w:rsidP="004D616B">
      <w:pPr>
        <w:rPr>
          <w:rFonts w:ascii="Public Sans" w:hAnsi="Public Sans"/>
          <w:sz w:val="24"/>
          <w:szCs w:val="24"/>
        </w:rPr>
      </w:pPr>
    </w:p>
    <w:p w14:paraId="3234DF0A" w14:textId="04F14C15" w:rsidR="00BC3CC3" w:rsidRPr="00910E4F" w:rsidRDefault="00BC3CC3" w:rsidP="004D616B">
      <w:pPr>
        <w:jc w:val="center"/>
        <w:rPr>
          <w:rFonts w:ascii="Public Sans" w:hAnsi="Public Sans"/>
          <w:b/>
          <w:bCs/>
          <w:sz w:val="28"/>
          <w:szCs w:val="32"/>
        </w:rPr>
      </w:pPr>
      <w:r w:rsidRPr="00910E4F">
        <w:rPr>
          <w:rFonts w:ascii="Public Sans" w:hAnsi="Public Sans"/>
          <w:b/>
          <w:bCs/>
          <w:sz w:val="28"/>
          <w:szCs w:val="32"/>
        </w:rPr>
        <w:t>Accessibility</w:t>
      </w:r>
    </w:p>
    <w:p w14:paraId="1FD04639" w14:textId="5E0B7057" w:rsidR="0030225F" w:rsidRPr="00277CEE" w:rsidRDefault="00681822" w:rsidP="001B50AD">
      <w:pPr>
        <w:rPr>
          <w:rFonts w:ascii="Public Sans" w:hAnsi="Public Sans"/>
          <w:sz w:val="24"/>
          <w:szCs w:val="24"/>
          <w:lang w:val="en-CA"/>
        </w:rPr>
      </w:pPr>
      <w:r w:rsidRPr="00277CEE">
        <w:rPr>
          <w:rFonts w:ascii="Public Sans" w:hAnsi="Public Sans"/>
          <w:sz w:val="24"/>
          <w:szCs w:val="24"/>
          <w:lang w:val="en-CA"/>
        </w:rPr>
        <w:t>The Student Accessibility Centre is Dalhousie's centre of expertise for matters related to student accessibility and accommodation. If there are aspects of the design, instruction, and/or experiences within this course (online or in-person) that result in barriers to your inclusion</w:t>
      </w:r>
      <w:r w:rsidR="00793A60" w:rsidRPr="00277CEE">
        <w:rPr>
          <w:rFonts w:ascii="Public Sans" w:hAnsi="Public Sans"/>
          <w:sz w:val="24"/>
          <w:szCs w:val="24"/>
          <w:lang w:val="en-CA"/>
        </w:rPr>
        <w:t>,</w:t>
      </w:r>
      <w:r w:rsidRPr="00277CEE">
        <w:rPr>
          <w:rFonts w:ascii="Public Sans" w:hAnsi="Public Sans"/>
          <w:sz w:val="24"/>
          <w:szCs w:val="24"/>
          <w:lang w:val="en-CA"/>
        </w:rPr>
        <w:t xml:space="preserve"> please contact the Student Accessibility Centre</w:t>
      </w:r>
      <w:r w:rsidR="009F7C38" w:rsidRPr="00277CEE">
        <w:rPr>
          <w:rFonts w:ascii="Public Sans" w:hAnsi="Public Sans"/>
          <w:sz w:val="24"/>
          <w:szCs w:val="24"/>
          <w:lang w:val="en-CA"/>
        </w:rPr>
        <w:t xml:space="preserve"> </w:t>
      </w:r>
      <w:r w:rsidRPr="00277CEE">
        <w:rPr>
          <w:rFonts w:ascii="Public Sans" w:hAnsi="Public Sans"/>
          <w:sz w:val="24"/>
          <w:szCs w:val="24"/>
          <w:lang w:val="en-CA"/>
        </w:rPr>
        <w:t>(</w:t>
      </w:r>
      <w:hyperlink r:id="rId13" w:history="1">
        <w:r w:rsidR="00C170AF" w:rsidRPr="00277CEE">
          <w:rPr>
            <w:rStyle w:val="Hyperlink"/>
            <w:rFonts w:ascii="Public Sans" w:hAnsi="Public Sans"/>
            <w:sz w:val="24"/>
            <w:szCs w:val="24"/>
            <w:lang w:val="en-CA"/>
          </w:rPr>
          <w:t>https://www.dal.ca/campus_life/academic-support/accessibility.html</w:t>
        </w:r>
      </w:hyperlink>
      <w:r w:rsidRPr="00277CEE">
        <w:rPr>
          <w:rFonts w:ascii="Public Sans" w:hAnsi="Public Sans"/>
          <w:sz w:val="24"/>
          <w:szCs w:val="24"/>
          <w:lang w:val="en-CA"/>
        </w:rPr>
        <w:t>) for all</w:t>
      </w:r>
      <w:r w:rsidR="009F7C38" w:rsidRPr="00277CEE">
        <w:rPr>
          <w:rFonts w:ascii="Public Sans" w:hAnsi="Public Sans"/>
          <w:sz w:val="24"/>
          <w:szCs w:val="24"/>
          <w:lang w:val="en-CA"/>
        </w:rPr>
        <w:t xml:space="preserve"> </w:t>
      </w:r>
      <w:r w:rsidRPr="00277CEE">
        <w:rPr>
          <w:rFonts w:ascii="Public Sans" w:hAnsi="Public Sans"/>
          <w:sz w:val="24"/>
          <w:szCs w:val="24"/>
          <w:lang w:val="en-CA"/>
        </w:rPr>
        <w:t xml:space="preserve">courses offered by Dalhousie with the </w:t>
      </w:r>
      <w:r w:rsidR="005C7858" w:rsidRPr="00277CEE">
        <w:rPr>
          <w:rFonts w:ascii="Public Sans" w:hAnsi="Public Sans"/>
          <w:sz w:val="24"/>
          <w:szCs w:val="24"/>
          <w:lang w:val="en-CA"/>
        </w:rPr>
        <w:t>exception of</w:t>
      </w:r>
      <w:r w:rsidRPr="00277CEE">
        <w:rPr>
          <w:rFonts w:ascii="Public Sans" w:hAnsi="Public Sans"/>
          <w:sz w:val="24"/>
          <w:szCs w:val="24"/>
          <w:lang w:val="en-CA"/>
        </w:rPr>
        <w:t xml:space="preserve"> Truro.</w:t>
      </w:r>
      <w:r w:rsidR="00620EBD" w:rsidRPr="00277CEE">
        <w:rPr>
          <w:rFonts w:ascii="Public Sans" w:hAnsi="Public Sans"/>
          <w:sz w:val="24"/>
          <w:szCs w:val="24"/>
          <w:lang w:val="en-CA"/>
        </w:rPr>
        <w:t xml:space="preserve"> For courses offered by the Faculty of Agriculture</w:t>
      </w:r>
      <w:r w:rsidR="00793A60" w:rsidRPr="00277CEE">
        <w:rPr>
          <w:rFonts w:ascii="Public Sans" w:hAnsi="Public Sans"/>
          <w:sz w:val="24"/>
          <w:szCs w:val="24"/>
          <w:lang w:val="en-CA"/>
        </w:rPr>
        <w:t>, please contact</w:t>
      </w:r>
      <w:r w:rsidR="00620EBD" w:rsidRPr="00277CEE">
        <w:rPr>
          <w:rFonts w:ascii="Public Sans" w:hAnsi="Public Sans"/>
          <w:sz w:val="24"/>
          <w:szCs w:val="24"/>
          <w:lang w:val="en-CA"/>
        </w:rPr>
        <w:t xml:space="preserve"> </w:t>
      </w:r>
      <w:r w:rsidRPr="00277CEE">
        <w:rPr>
          <w:rFonts w:ascii="Public Sans" w:hAnsi="Public Sans"/>
          <w:sz w:val="24"/>
          <w:szCs w:val="24"/>
          <w:lang w:val="en-CA"/>
        </w:rPr>
        <w:t>the Student Success</w:t>
      </w:r>
      <w:r w:rsidR="0030225F" w:rsidRPr="00277CEE">
        <w:rPr>
          <w:rFonts w:ascii="Public Sans" w:hAnsi="Public Sans"/>
          <w:sz w:val="24"/>
          <w:szCs w:val="24"/>
          <w:lang w:val="en-CA"/>
        </w:rPr>
        <w:t xml:space="preserve"> </w:t>
      </w:r>
      <w:r w:rsidRPr="00277CEE">
        <w:rPr>
          <w:rFonts w:ascii="Public Sans" w:hAnsi="Public Sans"/>
          <w:sz w:val="24"/>
          <w:szCs w:val="24"/>
          <w:lang w:val="en-CA"/>
        </w:rPr>
        <w:t>Centre in Truro (</w:t>
      </w:r>
      <w:hyperlink r:id="rId14" w:history="1">
        <w:r w:rsidR="00F42DE3" w:rsidRPr="00277CEE">
          <w:rPr>
            <w:rStyle w:val="Hyperlink"/>
            <w:rFonts w:ascii="Public Sans" w:hAnsi="Public Sans"/>
            <w:sz w:val="24"/>
            <w:szCs w:val="24"/>
            <w:lang w:val="en-CA"/>
          </w:rPr>
          <w:t>https://www.dal.ca/about-dal/agricultural-campus/student-success-centre.html</w:t>
        </w:r>
      </w:hyperlink>
      <w:r w:rsidRPr="00277CEE">
        <w:rPr>
          <w:rFonts w:ascii="Public Sans" w:hAnsi="Public Sans"/>
          <w:sz w:val="24"/>
          <w:szCs w:val="24"/>
          <w:lang w:val="en-CA"/>
        </w:rPr>
        <w:t>)</w:t>
      </w:r>
    </w:p>
    <w:p w14:paraId="1BB0F392" w14:textId="77777777" w:rsidR="004D616B" w:rsidRPr="00277CEE" w:rsidRDefault="004D616B" w:rsidP="004D616B">
      <w:pPr>
        <w:ind w:firstLine="720"/>
        <w:rPr>
          <w:rFonts w:ascii="Public Sans" w:hAnsi="Public Sans"/>
          <w:sz w:val="24"/>
          <w:szCs w:val="24"/>
          <w:lang w:val="en-CA"/>
        </w:rPr>
      </w:pPr>
    </w:p>
    <w:p w14:paraId="5F6E4049" w14:textId="7A4763E5" w:rsidR="000B5E32" w:rsidRPr="00910E4F" w:rsidRDefault="000B5E32" w:rsidP="004D616B">
      <w:pPr>
        <w:jc w:val="center"/>
        <w:rPr>
          <w:rFonts w:ascii="Public Sans" w:hAnsi="Public Sans"/>
          <w:b/>
          <w:bCs/>
          <w:sz w:val="24"/>
          <w:szCs w:val="24"/>
          <w:lang w:val="en-CA"/>
        </w:rPr>
      </w:pPr>
      <w:r w:rsidRPr="00910E4F">
        <w:rPr>
          <w:rFonts w:ascii="Public Sans" w:hAnsi="Public Sans"/>
          <w:b/>
          <w:bCs/>
          <w:sz w:val="28"/>
          <w:szCs w:val="28"/>
          <w:lang w:val="en-CA"/>
        </w:rPr>
        <w:t>Conduct in the Classroom – Culture of Respect</w:t>
      </w:r>
    </w:p>
    <w:p w14:paraId="6C39B92F" w14:textId="19903519" w:rsidR="00044CBB" w:rsidRPr="00277CEE" w:rsidRDefault="00F315BB" w:rsidP="001B50AD">
      <w:pPr>
        <w:rPr>
          <w:rFonts w:ascii="Public Sans" w:hAnsi="Public Sans"/>
          <w:sz w:val="24"/>
          <w:szCs w:val="24"/>
          <w:lang w:val="en-CA"/>
        </w:rPr>
      </w:pPr>
      <w:r w:rsidRPr="00277CEE">
        <w:rPr>
          <w:rFonts w:ascii="Public Sans" w:hAnsi="Public Sans"/>
          <w:sz w:val="24"/>
          <w:szCs w:val="24"/>
          <w:lang w:val="en-CA"/>
        </w:rPr>
        <w:lastRenderedPageBreak/>
        <w:t>Substantial and constructive dialogue on challenging issues is an important part of</w:t>
      </w:r>
      <w:r w:rsidR="002A530E" w:rsidRPr="00277CEE">
        <w:rPr>
          <w:rFonts w:ascii="Public Sans" w:hAnsi="Public Sans"/>
          <w:sz w:val="24"/>
          <w:szCs w:val="24"/>
          <w:lang w:val="en-CA"/>
        </w:rPr>
        <w:t xml:space="preserve"> </w:t>
      </w:r>
      <w:r w:rsidRPr="00277CEE">
        <w:rPr>
          <w:rFonts w:ascii="Public Sans" w:hAnsi="Public Sans"/>
          <w:sz w:val="24"/>
          <w:szCs w:val="24"/>
          <w:lang w:val="en-CA"/>
        </w:rPr>
        <w:t>academic</w:t>
      </w:r>
      <w:r w:rsidR="002A530E" w:rsidRPr="00277CEE">
        <w:rPr>
          <w:rFonts w:ascii="Public Sans" w:hAnsi="Public Sans"/>
          <w:sz w:val="24"/>
          <w:szCs w:val="24"/>
          <w:lang w:val="en-CA"/>
        </w:rPr>
        <w:t xml:space="preserve"> </w:t>
      </w:r>
      <w:r w:rsidRPr="00277CEE">
        <w:rPr>
          <w:rFonts w:ascii="Public Sans" w:hAnsi="Public Sans"/>
          <w:sz w:val="24"/>
          <w:szCs w:val="24"/>
          <w:lang w:val="en-CA"/>
        </w:rPr>
        <w:t>inquiry and exchange.</w:t>
      </w:r>
      <w:r w:rsidR="00985575" w:rsidRPr="00277CEE">
        <w:rPr>
          <w:rFonts w:ascii="Public Sans" w:hAnsi="Public Sans"/>
          <w:sz w:val="24"/>
          <w:szCs w:val="24"/>
          <w:lang w:val="en-CA"/>
        </w:rPr>
        <w:t xml:space="preserve"> </w:t>
      </w:r>
      <w:r w:rsidRPr="00277CEE">
        <w:rPr>
          <w:rFonts w:ascii="Public Sans" w:hAnsi="Public Sans"/>
          <w:sz w:val="24"/>
          <w:szCs w:val="24"/>
          <w:lang w:val="en-CA"/>
        </w:rPr>
        <w:t>It requires willingness to listen and tolerance of opposing points of view.</w:t>
      </w:r>
      <w:r w:rsidR="003A243B" w:rsidRPr="00277CEE">
        <w:rPr>
          <w:rFonts w:ascii="Public Sans" w:hAnsi="Public Sans"/>
          <w:sz w:val="24"/>
          <w:szCs w:val="24"/>
          <w:lang w:val="en-CA"/>
        </w:rPr>
        <w:t xml:space="preserve"> </w:t>
      </w:r>
      <w:r w:rsidRPr="00277CEE">
        <w:rPr>
          <w:rFonts w:ascii="Public Sans" w:hAnsi="Public Sans"/>
          <w:sz w:val="24"/>
          <w:szCs w:val="24"/>
          <w:lang w:val="en-CA"/>
        </w:rPr>
        <w:t>Consideration of individual differences and alternative viewpoints is required of al</w:t>
      </w:r>
      <w:r w:rsidR="003A243B" w:rsidRPr="00277CEE">
        <w:rPr>
          <w:rFonts w:ascii="Public Sans" w:hAnsi="Public Sans"/>
          <w:sz w:val="24"/>
          <w:szCs w:val="24"/>
          <w:lang w:val="en-CA"/>
        </w:rPr>
        <w:t xml:space="preserve">l </w:t>
      </w:r>
      <w:r w:rsidRPr="00277CEE">
        <w:rPr>
          <w:rFonts w:ascii="Public Sans" w:hAnsi="Public Sans"/>
          <w:sz w:val="24"/>
          <w:szCs w:val="24"/>
          <w:lang w:val="en-CA"/>
        </w:rPr>
        <w:t>class</w:t>
      </w:r>
      <w:r w:rsidR="003A243B" w:rsidRPr="00277CEE">
        <w:rPr>
          <w:rFonts w:ascii="Public Sans" w:hAnsi="Public Sans"/>
          <w:sz w:val="24"/>
          <w:szCs w:val="24"/>
          <w:lang w:val="en-CA"/>
        </w:rPr>
        <w:t xml:space="preserve"> </w:t>
      </w:r>
      <w:r w:rsidRPr="00277CEE">
        <w:rPr>
          <w:rFonts w:ascii="Public Sans" w:hAnsi="Public Sans"/>
          <w:sz w:val="24"/>
          <w:szCs w:val="24"/>
          <w:lang w:val="en-CA"/>
        </w:rPr>
        <w:t>members, towards each other, towards instructors, and towards guest speakers. While expressions of differing perspectives are welcome and encouraged, the words and language used should remain within acceptable bounds of civility and respect.</w:t>
      </w:r>
    </w:p>
    <w:p w14:paraId="4050EA9F" w14:textId="77777777" w:rsidR="00A53D8B" w:rsidRPr="00277CEE" w:rsidRDefault="00A53D8B" w:rsidP="004D616B">
      <w:pPr>
        <w:rPr>
          <w:rFonts w:ascii="Public Sans" w:hAnsi="Public Sans"/>
          <w:sz w:val="24"/>
          <w:szCs w:val="24"/>
          <w:lang w:val="en-CA"/>
        </w:rPr>
      </w:pPr>
    </w:p>
    <w:p w14:paraId="42942E9C" w14:textId="77777777" w:rsidR="000925D6" w:rsidRPr="00910E4F" w:rsidRDefault="000925D6" w:rsidP="004D616B">
      <w:pPr>
        <w:jc w:val="center"/>
        <w:rPr>
          <w:rFonts w:ascii="Public Sans" w:hAnsi="Public Sans"/>
          <w:b/>
          <w:bCs/>
          <w:sz w:val="28"/>
          <w:szCs w:val="32"/>
          <w:lang w:val="en-CA"/>
        </w:rPr>
      </w:pPr>
      <w:r w:rsidRPr="00910E4F">
        <w:rPr>
          <w:rFonts w:ascii="Public Sans" w:hAnsi="Public Sans"/>
          <w:b/>
          <w:bCs/>
          <w:sz w:val="28"/>
          <w:szCs w:val="32"/>
          <w:lang w:val="en-CA"/>
        </w:rPr>
        <w:t>Diversity and Inclusion – Culture of Respect</w:t>
      </w:r>
    </w:p>
    <w:p w14:paraId="34BD7C94" w14:textId="738F4928" w:rsidR="000925D6" w:rsidRPr="00277CEE" w:rsidRDefault="000925D6" w:rsidP="001B50AD">
      <w:pPr>
        <w:rPr>
          <w:rFonts w:ascii="Public Sans" w:hAnsi="Public Sans"/>
          <w:sz w:val="24"/>
          <w:szCs w:val="24"/>
        </w:rPr>
      </w:pPr>
      <w:r w:rsidRPr="00277CEE">
        <w:rPr>
          <w:rFonts w:ascii="Public Sans" w:hAnsi="Public Sans"/>
          <w:sz w:val="24"/>
          <w:szCs w:val="24"/>
          <w:lang w:val="en-CA"/>
        </w:rPr>
        <w:t xml:space="preserve">Every person at Dalhousie has a right to be respected and safe. We believe inclusiveness is fundamental to education. We stand for equality. Dalhousie is strengthened in our diversity. We are a respectful and inclusive community. We are committed to being a place where everyone feels welcome and supported, which is why our Strategic Direction prioritizes fostering a culture of diversity and inclusiveness </w:t>
      </w:r>
      <w:r w:rsidR="00DD4BE7" w:rsidRPr="00277CEE">
        <w:rPr>
          <w:rFonts w:ascii="Public Sans" w:hAnsi="Public Sans"/>
          <w:sz w:val="24"/>
          <w:szCs w:val="24"/>
          <w:lang w:val="en-CA"/>
        </w:rPr>
        <w:t xml:space="preserve">(Strategic Priority 5.2). </w:t>
      </w:r>
      <w:r w:rsidRPr="00277CEE">
        <w:rPr>
          <w:rFonts w:ascii="Public Sans" w:hAnsi="Public Sans"/>
          <w:sz w:val="24"/>
          <w:szCs w:val="24"/>
          <w:lang w:val="en-CA"/>
        </w:rPr>
        <w:t>Additional diversity and inclusion information can be found at:</w:t>
      </w:r>
      <w:r w:rsidRPr="00277CEE">
        <w:rPr>
          <w:rFonts w:ascii="Public Sans" w:hAnsi="Public Sans"/>
          <w:sz w:val="24"/>
          <w:szCs w:val="24"/>
        </w:rPr>
        <w:t xml:space="preserve"> </w:t>
      </w:r>
      <w:hyperlink r:id="rId15" w:history="1">
        <w:r w:rsidRPr="00277CEE">
          <w:rPr>
            <w:rStyle w:val="Hyperlink"/>
            <w:rFonts w:ascii="Public Sans" w:hAnsi="Public Sans"/>
            <w:sz w:val="24"/>
            <w:szCs w:val="24"/>
          </w:rPr>
          <w:t>http://www.dal.ca/cultureofrespect.html</w:t>
        </w:r>
      </w:hyperlink>
    </w:p>
    <w:p w14:paraId="77EFB8DF" w14:textId="77777777" w:rsidR="000925D6" w:rsidRPr="00277CEE" w:rsidRDefault="000925D6" w:rsidP="004D616B">
      <w:pPr>
        <w:rPr>
          <w:rFonts w:ascii="Public Sans" w:hAnsi="Public Sans"/>
          <w:sz w:val="24"/>
          <w:szCs w:val="24"/>
          <w:lang w:val="en-CA"/>
        </w:rPr>
      </w:pPr>
    </w:p>
    <w:p w14:paraId="53B0758A" w14:textId="60BA333E" w:rsidR="0043365A" w:rsidRPr="00910E4F" w:rsidRDefault="003B3A2A" w:rsidP="004D616B">
      <w:pPr>
        <w:jc w:val="center"/>
        <w:rPr>
          <w:rFonts w:ascii="Public Sans" w:hAnsi="Public Sans"/>
          <w:b/>
          <w:bCs/>
          <w:sz w:val="28"/>
          <w:szCs w:val="32"/>
          <w:lang w:val="en-CA"/>
        </w:rPr>
      </w:pPr>
      <w:r w:rsidRPr="00910E4F">
        <w:rPr>
          <w:rFonts w:ascii="Public Sans" w:hAnsi="Public Sans"/>
          <w:b/>
          <w:bCs/>
          <w:sz w:val="28"/>
          <w:szCs w:val="32"/>
          <w:lang w:val="en-CA"/>
        </w:rPr>
        <w:t>Student Code of Conduct</w:t>
      </w:r>
    </w:p>
    <w:p w14:paraId="35399F39" w14:textId="5AF68BC0" w:rsidR="003B3A2A" w:rsidRPr="00277CEE" w:rsidRDefault="00AD6F2E" w:rsidP="001B50AD">
      <w:pPr>
        <w:rPr>
          <w:rFonts w:ascii="Public Sans" w:hAnsi="Public Sans"/>
          <w:sz w:val="24"/>
          <w:szCs w:val="24"/>
          <w:lang w:val="en-CA"/>
        </w:rPr>
      </w:pPr>
      <w:r w:rsidRPr="00277CEE">
        <w:rPr>
          <w:rFonts w:ascii="Public Sans" w:hAnsi="Public Sans"/>
          <w:sz w:val="24"/>
          <w:szCs w:val="24"/>
          <w:lang w:val="en-CA"/>
        </w:rPr>
        <w:t>Everyone at Dalhousie is expected to treat others with dignity and respect. The Code of Student Conduct allows Dalhousie to take disciplinary action if students don’t follow this community expectation. When appropriate, violations of the code can be resolved in a reasonable and informal manner</w:t>
      </w:r>
      <w:r w:rsidR="00954619" w:rsidRPr="00277CEE">
        <w:rPr>
          <w:rFonts w:ascii="Public Sans" w:hAnsi="Public Sans"/>
          <w:sz w:val="24"/>
          <w:szCs w:val="24"/>
          <w:lang w:val="en-CA"/>
        </w:rPr>
        <w:t xml:space="preserve"> - </w:t>
      </w:r>
      <w:r w:rsidRPr="00277CEE">
        <w:rPr>
          <w:rFonts w:ascii="Public Sans" w:hAnsi="Public Sans"/>
          <w:sz w:val="24"/>
          <w:szCs w:val="24"/>
          <w:lang w:val="en-CA"/>
        </w:rPr>
        <w:t xml:space="preserve">perhaps through a restorative justice process. If an informal resolution can’t be reached, or would be inappropriate, procedures exist for formal dispute resolution. </w:t>
      </w:r>
      <w:r w:rsidR="008008F4" w:rsidRPr="00277CEE">
        <w:rPr>
          <w:rFonts w:ascii="Public Sans" w:hAnsi="Public Sans"/>
          <w:sz w:val="24"/>
          <w:szCs w:val="24"/>
          <w:lang w:val="en-CA"/>
        </w:rPr>
        <w:t>The fu</w:t>
      </w:r>
      <w:r w:rsidR="009D52A9" w:rsidRPr="00277CEE">
        <w:rPr>
          <w:rFonts w:ascii="Public Sans" w:hAnsi="Public Sans"/>
          <w:sz w:val="24"/>
          <w:szCs w:val="24"/>
          <w:lang w:val="en-CA"/>
        </w:rPr>
        <w:t xml:space="preserve">ll </w:t>
      </w:r>
      <w:r w:rsidR="00033532" w:rsidRPr="00277CEE">
        <w:rPr>
          <w:rFonts w:ascii="Public Sans" w:hAnsi="Public Sans"/>
          <w:sz w:val="24"/>
          <w:szCs w:val="24"/>
          <w:lang w:val="en-CA"/>
        </w:rPr>
        <w:t>Code of Student Conduct can be found at:</w:t>
      </w:r>
      <w:r w:rsidR="00F65C48" w:rsidRPr="00277CEE">
        <w:rPr>
          <w:rFonts w:ascii="Public Sans" w:hAnsi="Public Sans"/>
          <w:sz w:val="24"/>
          <w:szCs w:val="24"/>
          <w:lang w:val="en-CA"/>
        </w:rPr>
        <w:t xml:space="preserve"> </w:t>
      </w:r>
      <w:hyperlink r:id="rId16" w:history="1">
        <w:r w:rsidR="00F65C48" w:rsidRPr="00277CEE">
          <w:rPr>
            <w:rStyle w:val="Hyperlink"/>
            <w:rFonts w:ascii="Public Sans" w:hAnsi="Public Sans"/>
            <w:sz w:val="24"/>
            <w:szCs w:val="24"/>
            <w:lang w:val="en-CA"/>
          </w:rPr>
          <w:t>https://www.dal.ca/dept/university_secretariat/policies/student-life/code-of-student-conduct.html</w:t>
        </w:r>
      </w:hyperlink>
    </w:p>
    <w:p w14:paraId="045F69CB" w14:textId="77777777" w:rsidR="00044CBB" w:rsidRPr="00277CEE" w:rsidRDefault="00044CBB" w:rsidP="004D616B">
      <w:pPr>
        <w:rPr>
          <w:rFonts w:ascii="Public Sans" w:hAnsi="Public Sans"/>
          <w:sz w:val="24"/>
          <w:szCs w:val="24"/>
          <w:lang w:val="en-CA"/>
        </w:rPr>
      </w:pPr>
    </w:p>
    <w:p w14:paraId="3F78FA03" w14:textId="6CDF379E" w:rsidR="00C429E1" w:rsidRPr="00910E4F" w:rsidRDefault="003E3B6C" w:rsidP="004D616B">
      <w:pPr>
        <w:jc w:val="center"/>
        <w:rPr>
          <w:rFonts w:ascii="Public Sans" w:hAnsi="Public Sans"/>
          <w:b/>
          <w:bCs/>
          <w:sz w:val="28"/>
          <w:szCs w:val="28"/>
          <w:lang w:val="en-CA"/>
        </w:rPr>
      </w:pPr>
      <w:r w:rsidRPr="00910E4F">
        <w:rPr>
          <w:rFonts w:ascii="Public Sans" w:hAnsi="Public Sans"/>
          <w:b/>
          <w:bCs/>
          <w:sz w:val="28"/>
          <w:szCs w:val="28"/>
          <w:lang w:val="en-CA"/>
        </w:rPr>
        <w:t>Fair Dealing Policy</w:t>
      </w:r>
    </w:p>
    <w:p w14:paraId="3991A73A" w14:textId="3FFCADC9" w:rsidR="003E3B6C" w:rsidRPr="00277CEE" w:rsidRDefault="003E3B6C" w:rsidP="001B50AD">
      <w:pPr>
        <w:rPr>
          <w:rFonts w:ascii="Public Sans" w:hAnsi="Public Sans"/>
          <w:sz w:val="24"/>
          <w:szCs w:val="24"/>
          <w:lang w:val="en-CA"/>
        </w:rPr>
      </w:pPr>
      <w:r w:rsidRPr="00277CEE">
        <w:rPr>
          <w:rFonts w:ascii="Public Sans" w:hAnsi="Public Sans"/>
          <w:sz w:val="24"/>
          <w:szCs w:val="24"/>
          <w:lang w:val="en-CA"/>
        </w:rPr>
        <w:t>The Dalhousie University Fair Dealing Policy provides guidance for the limited use of copyright protected material without the risk of infringement and without having to seek the permission of copyright owners. It is intended to provide a balance between the rights of creators and the rights of users at Dalhousie.</w:t>
      </w:r>
      <w:r w:rsidR="00F30EF8" w:rsidRPr="00277CEE">
        <w:rPr>
          <w:rFonts w:ascii="Public Sans" w:hAnsi="Public Sans"/>
          <w:sz w:val="24"/>
          <w:szCs w:val="24"/>
          <w:lang w:val="en-CA"/>
        </w:rPr>
        <w:t xml:space="preserve"> Additional information regarding the Fair Dealing Policy can be found at:</w:t>
      </w:r>
      <w:r w:rsidR="00183E63" w:rsidRPr="00277CEE">
        <w:rPr>
          <w:rFonts w:ascii="Public Sans" w:hAnsi="Public Sans"/>
          <w:sz w:val="24"/>
          <w:szCs w:val="24"/>
          <w:lang w:val="en-CA"/>
        </w:rPr>
        <w:t xml:space="preserve"> </w:t>
      </w:r>
      <w:hyperlink r:id="rId17" w:history="1">
        <w:r w:rsidR="00183E63" w:rsidRPr="00277CEE">
          <w:rPr>
            <w:rStyle w:val="Hyperlink"/>
            <w:rFonts w:ascii="Public Sans" w:hAnsi="Public Sans"/>
            <w:sz w:val="24"/>
            <w:szCs w:val="24"/>
            <w:lang w:val="en-CA"/>
          </w:rPr>
          <w:t>https://www.dal.ca/dept/university_secretariat/policies/academic/fair-dealing-policy-.html</w:t>
        </w:r>
      </w:hyperlink>
    </w:p>
    <w:p w14:paraId="055BA436" w14:textId="77777777" w:rsidR="008E6AE1" w:rsidRPr="00277CEE" w:rsidRDefault="008E6AE1" w:rsidP="004D616B">
      <w:pPr>
        <w:rPr>
          <w:rFonts w:ascii="Public Sans" w:hAnsi="Public Sans"/>
          <w:sz w:val="24"/>
          <w:szCs w:val="24"/>
          <w:lang w:val="en-CA"/>
        </w:rPr>
      </w:pPr>
    </w:p>
    <w:p w14:paraId="42407C73" w14:textId="35DFCAC2" w:rsidR="008E6AE1" w:rsidRPr="00910E4F" w:rsidRDefault="008E6AE1" w:rsidP="004D616B">
      <w:pPr>
        <w:jc w:val="center"/>
        <w:rPr>
          <w:rFonts w:ascii="Public Sans" w:hAnsi="Public Sans"/>
          <w:b/>
          <w:bCs/>
          <w:sz w:val="24"/>
          <w:szCs w:val="24"/>
          <w:lang w:val="en-CA"/>
        </w:rPr>
      </w:pPr>
      <w:r w:rsidRPr="00910E4F">
        <w:rPr>
          <w:rFonts w:ascii="Public Sans" w:hAnsi="Public Sans"/>
          <w:b/>
          <w:bCs/>
          <w:sz w:val="28"/>
          <w:szCs w:val="28"/>
          <w:lang w:val="en-CA"/>
        </w:rPr>
        <w:t>Originality Checking Software</w:t>
      </w:r>
    </w:p>
    <w:p w14:paraId="6BA97CD0" w14:textId="0211C424" w:rsidR="008E6AE1" w:rsidRPr="00FD3B4C" w:rsidRDefault="00F958E2" w:rsidP="004D616B">
      <w:pPr>
        <w:ind w:firstLine="720"/>
        <w:rPr>
          <w:rFonts w:ascii="Public Sans" w:hAnsi="Public Sans"/>
          <w:sz w:val="24"/>
          <w:szCs w:val="24"/>
          <w:lang w:val="en-CA"/>
        </w:rPr>
      </w:pPr>
      <w:r w:rsidRPr="00277CEE">
        <w:rPr>
          <w:rFonts w:ascii="Public Sans" w:hAnsi="Public Sans"/>
          <w:sz w:val="24"/>
          <w:szCs w:val="24"/>
          <w:lang w:val="en-CA"/>
        </w:rPr>
        <w:lastRenderedPageBreak/>
        <w:t xml:space="preserve">The course instructor may use Dalhousie’s approved originality checking software and Google to check the originality of any work submitted for credit, in accordance with the Student Submission of Assignments and Use of Originality Checking Software Policy. Students are free, without penalty of grade, to choose an alternative method of attesting to the authenticity of their </w:t>
      </w:r>
      <w:r w:rsidR="00DB0151" w:rsidRPr="00277CEE">
        <w:rPr>
          <w:rFonts w:ascii="Public Sans" w:hAnsi="Public Sans"/>
          <w:sz w:val="24"/>
          <w:szCs w:val="24"/>
          <w:lang w:val="en-CA"/>
        </w:rPr>
        <w:t>work and</w:t>
      </w:r>
      <w:r w:rsidRPr="00277CEE">
        <w:rPr>
          <w:rFonts w:ascii="Public Sans" w:hAnsi="Public Sans"/>
          <w:sz w:val="24"/>
          <w:szCs w:val="24"/>
          <w:lang w:val="en-CA"/>
        </w:rPr>
        <w:t xml:space="preserve"> must inform the instructor no later than the last day to add/drop classes of their intent to choose an alternate method.</w:t>
      </w:r>
      <w:r w:rsidR="00112640" w:rsidRPr="00277CEE">
        <w:rPr>
          <w:rFonts w:ascii="Public Sans" w:hAnsi="Public Sans"/>
          <w:sz w:val="24"/>
          <w:szCs w:val="24"/>
          <w:lang w:val="en-CA"/>
        </w:rPr>
        <w:t xml:space="preserve"> Additional information regarding Originality Checking Software can be found at: </w:t>
      </w:r>
      <w:hyperlink r:id="rId18" w:history="1">
        <w:r w:rsidR="00FD3B4C" w:rsidRPr="00FD3B4C">
          <w:rPr>
            <w:rStyle w:val="Hyperlink"/>
            <w:rFonts w:ascii="Public Sans" w:hAnsi="Public Sans"/>
            <w:sz w:val="24"/>
            <w:szCs w:val="24"/>
          </w:rPr>
          <w:t>https://www.dal.ca/about/leadership-governance/academic-integrity/faculty-resources/ouriginal-plagiarism-detection.html</w:t>
        </w:r>
      </w:hyperlink>
    </w:p>
    <w:p w14:paraId="13ECCCDF" w14:textId="77777777" w:rsidR="00C429E1" w:rsidRPr="00277CEE" w:rsidRDefault="00C429E1" w:rsidP="004D616B">
      <w:pPr>
        <w:rPr>
          <w:rFonts w:ascii="Public Sans" w:hAnsi="Public Sans"/>
          <w:sz w:val="24"/>
          <w:szCs w:val="24"/>
          <w:lang w:val="en-CA"/>
        </w:rPr>
      </w:pPr>
    </w:p>
    <w:p w14:paraId="3AF5BE0D" w14:textId="127D988F" w:rsidR="00A53D8B" w:rsidRPr="00910E4F" w:rsidRDefault="00A53D8B" w:rsidP="004D616B">
      <w:pPr>
        <w:jc w:val="center"/>
        <w:rPr>
          <w:rFonts w:ascii="Public Sans" w:hAnsi="Public Sans"/>
          <w:b/>
          <w:bCs/>
          <w:sz w:val="28"/>
          <w:szCs w:val="28"/>
          <w:lang w:val="en-CA"/>
        </w:rPr>
      </w:pPr>
      <w:r w:rsidRPr="00910E4F">
        <w:rPr>
          <w:rFonts w:ascii="Public Sans" w:hAnsi="Public Sans"/>
          <w:b/>
          <w:bCs/>
          <w:sz w:val="28"/>
          <w:szCs w:val="28"/>
          <w:lang w:val="en-CA"/>
        </w:rPr>
        <w:t>Student Use of Course Materials</w:t>
      </w:r>
    </w:p>
    <w:p w14:paraId="2DC1B652" w14:textId="5CA83201" w:rsidR="004D616B" w:rsidRPr="00277CEE" w:rsidRDefault="001D237B" w:rsidP="004D616B">
      <w:pPr>
        <w:ind w:firstLine="720"/>
        <w:rPr>
          <w:rFonts w:ascii="Public Sans" w:hAnsi="Public Sans"/>
          <w:sz w:val="24"/>
          <w:szCs w:val="24"/>
        </w:rPr>
      </w:pPr>
      <w:r w:rsidRPr="00277CEE">
        <w:rPr>
          <w:rFonts w:ascii="Public Sans" w:hAnsi="Public Sans"/>
          <w:sz w:val="24"/>
          <w:szCs w:val="24"/>
          <w:lang w:val="en-CA"/>
        </w:rPr>
        <w:t>C</w:t>
      </w:r>
      <w:r w:rsidR="001F6563" w:rsidRPr="00277CEE">
        <w:rPr>
          <w:rFonts w:ascii="Public Sans" w:hAnsi="Public Sans"/>
          <w:sz w:val="24"/>
          <w:szCs w:val="24"/>
          <w:lang w:val="en-CA"/>
        </w:rPr>
        <w:t xml:space="preserve">ourse materials are designed for use as part of </w:t>
      </w:r>
      <w:r w:rsidRPr="00277CEE">
        <w:rPr>
          <w:rFonts w:ascii="Public Sans" w:hAnsi="Public Sans"/>
          <w:sz w:val="24"/>
          <w:szCs w:val="24"/>
          <w:lang w:val="en-CA"/>
        </w:rPr>
        <w:t>this</w:t>
      </w:r>
      <w:r w:rsidR="001F6563" w:rsidRPr="00277CEE">
        <w:rPr>
          <w:rFonts w:ascii="Public Sans" w:hAnsi="Public Sans"/>
          <w:sz w:val="24"/>
          <w:szCs w:val="24"/>
          <w:lang w:val="en-CA"/>
        </w:rPr>
        <w:t xml:space="preserve"> course at Dalhousie University and are the property of the instructor unless otherwise stated. Third party copyrighted materials (such as books, journal articles, music, videos, etc.) have either been licensed for use in this course or fall under an exception or limitation in Canadian Copyright law. Copying this course material for distribution (e.g. uploading to a commercial third-party website) may lead to a violation of Copyright law.</w:t>
      </w:r>
    </w:p>
    <w:p w14:paraId="0590008A" w14:textId="6D485BF0" w:rsidR="00DA1D94" w:rsidRPr="00277CEE" w:rsidRDefault="00DA1D94" w:rsidP="004D616B">
      <w:pPr>
        <w:rPr>
          <w:rFonts w:ascii="Public Sans" w:hAnsi="Public Sans"/>
          <w:sz w:val="24"/>
          <w:szCs w:val="24"/>
        </w:rPr>
      </w:pPr>
    </w:p>
    <w:sectPr w:rsidR="00DA1D94" w:rsidRPr="00277CEE" w:rsidSect="0063179A">
      <w:head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ACE52" w14:textId="77777777" w:rsidR="008019F9" w:rsidRDefault="008019F9" w:rsidP="00A23C23">
      <w:pPr>
        <w:spacing w:after="0" w:line="240" w:lineRule="auto"/>
      </w:pPr>
      <w:r>
        <w:separator/>
      </w:r>
    </w:p>
  </w:endnote>
  <w:endnote w:type="continuationSeparator" w:id="0">
    <w:p w14:paraId="7D96ADD0" w14:textId="77777777" w:rsidR="008019F9" w:rsidRDefault="008019F9" w:rsidP="00A2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ublic Sans ExtraLight">
    <w:altName w:val="Calibri"/>
    <w:charset w:val="4D"/>
    <w:family w:val="auto"/>
    <w:pitch w:val="variable"/>
    <w:sig w:usb0="A00000FF" w:usb1="4000205B" w:usb2="00000000" w:usb3="00000000" w:csb0="00000193" w:csb1="00000000"/>
  </w:font>
  <w:font w:name="Public Sans Medium">
    <w:altName w:val="Calibri"/>
    <w:charset w:val="4D"/>
    <w:family w:val="auto"/>
    <w:pitch w:val="variable"/>
    <w:sig w:usb0="A00000FF" w:usb1="4000205B" w:usb2="00000000" w:usb3="00000000" w:csb0="00000193" w:csb1="00000000"/>
  </w:font>
  <w:font w:name="Public Sans">
    <w:altName w:val="Calibri"/>
    <w:charset w:val="4D"/>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ACE06" w14:textId="77777777" w:rsidR="008019F9" w:rsidRDefault="008019F9" w:rsidP="00A23C23">
      <w:pPr>
        <w:spacing w:after="0" w:line="240" w:lineRule="auto"/>
      </w:pPr>
      <w:r>
        <w:separator/>
      </w:r>
    </w:p>
  </w:footnote>
  <w:footnote w:type="continuationSeparator" w:id="0">
    <w:p w14:paraId="64AA7913" w14:textId="77777777" w:rsidR="008019F9" w:rsidRDefault="008019F9" w:rsidP="00A23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826E" w14:textId="18769991" w:rsidR="00DC3B94" w:rsidRDefault="00B95CBE" w:rsidP="00DC3B94">
    <w:pPr>
      <w:pStyle w:val="Header"/>
      <w:jc w:val="right"/>
    </w:pPr>
    <w:r w:rsidRPr="0074293E">
      <w:rPr>
        <w:rFonts w:ascii="Public Sans" w:hAnsi="Public Sans"/>
        <w:noProof/>
      </w:rPr>
      <w:drawing>
        <wp:anchor distT="0" distB="0" distL="114300" distR="114300" simplePos="0" relativeHeight="251658240" behindDoc="0" locked="0" layoutInCell="1" allowOverlap="1" wp14:anchorId="18EE10DE" wp14:editId="6165167E">
          <wp:simplePos x="0" y="0"/>
          <wp:positionH relativeFrom="column">
            <wp:posOffset>-418465</wp:posOffset>
          </wp:positionH>
          <wp:positionV relativeFrom="paragraph">
            <wp:posOffset>-76200</wp:posOffset>
          </wp:positionV>
          <wp:extent cx="1435100" cy="405130"/>
          <wp:effectExtent l="0" t="0" r="0" b="0"/>
          <wp:wrapSquare wrapText="bothSides"/>
          <wp:docPr id="458115508" name="Picture 45811550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04352" name="Picture 1"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405130"/>
                  </a:xfrm>
                  <a:prstGeom prst="rect">
                    <a:avLst/>
                  </a:prstGeom>
                </pic:spPr>
              </pic:pic>
            </a:graphicData>
          </a:graphic>
          <wp14:sizeRelH relativeFrom="margin">
            <wp14:pctWidth>0</wp14:pctWidth>
          </wp14:sizeRelH>
          <wp14:sizeRelV relativeFrom="margin">
            <wp14:pctHeight>0</wp14:pctHeight>
          </wp14:sizeRelV>
        </wp:anchor>
      </w:drawing>
    </w:r>
    <w:r w:rsidR="00DC3B94">
      <w:rPr>
        <w:rFonts w:ascii="Public Sans" w:hAnsi="Public Sans"/>
        <w:sz w:val="24"/>
        <w:szCs w:val="24"/>
        <w:lang w:val="en-CA"/>
      </w:rPr>
      <w:tab/>
    </w:r>
    <w:r w:rsidR="00DC3B94">
      <w:rPr>
        <w:rFonts w:ascii="Public Sans" w:hAnsi="Public Sans"/>
        <w:sz w:val="24"/>
        <w:szCs w:val="24"/>
        <w:lang w:val="en-CA"/>
      </w:rPr>
      <w:tab/>
    </w:r>
    <w:sdt>
      <w:sdtPr>
        <w:id w:val="267511780"/>
        <w:docPartObj>
          <w:docPartGallery w:val="Page Numbers (Top of Page)"/>
          <w:docPartUnique/>
        </w:docPartObj>
      </w:sdtPr>
      <w:sdtEndPr>
        <w:rPr>
          <w:noProof/>
        </w:rPr>
      </w:sdtEndPr>
      <w:sdtContent>
        <w:r w:rsidR="00DC3B94">
          <w:fldChar w:fldCharType="begin"/>
        </w:r>
        <w:r w:rsidR="00DC3B94">
          <w:instrText xml:space="preserve"> PAGE   \* MERGEFORMAT </w:instrText>
        </w:r>
        <w:r w:rsidR="00DC3B94">
          <w:fldChar w:fldCharType="separate"/>
        </w:r>
        <w:r w:rsidR="00DC3B94">
          <w:t>1</w:t>
        </w:r>
        <w:r w:rsidR="00DC3B94">
          <w:rPr>
            <w:noProof/>
          </w:rPr>
          <w:fldChar w:fldCharType="end"/>
        </w:r>
      </w:sdtContent>
    </w:sdt>
  </w:p>
  <w:p w14:paraId="728DD685" w14:textId="653895C1" w:rsidR="00A13241" w:rsidRPr="00355328" w:rsidRDefault="00A13241">
    <w:pPr>
      <w:pStyle w:val="Header"/>
      <w:rPr>
        <w:rFonts w:ascii="Public Sans" w:hAnsi="Public Sans"/>
        <w:sz w:val="24"/>
        <w:szCs w:val="24"/>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6261C"/>
    <w:multiLevelType w:val="hybridMultilevel"/>
    <w:tmpl w:val="1BB674A8"/>
    <w:lvl w:ilvl="0" w:tplc="4906E48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B3B15CE"/>
    <w:multiLevelType w:val="hybridMultilevel"/>
    <w:tmpl w:val="801295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D4C5ED1"/>
    <w:multiLevelType w:val="hybridMultilevel"/>
    <w:tmpl w:val="A9C80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DA586D"/>
    <w:multiLevelType w:val="hybridMultilevel"/>
    <w:tmpl w:val="368AB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9B93534"/>
    <w:multiLevelType w:val="hybridMultilevel"/>
    <w:tmpl w:val="AB382E76"/>
    <w:lvl w:ilvl="0" w:tplc="B6A8DAC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7C22E98"/>
    <w:multiLevelType w:val="hybridMultilevel"/>
    <w:tmpl w:val="6B204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9695077">
    <w:abstractNumId w:val="4"/>
  </w:num>
  <w:num w:numId="2" w16cid:durableId="1320380620">
    <w:abstractNumId w:val="0"/>
  </w:num>
  <w:num w:numId="3" w16cid:durableId="1635211017">
    <w:abstractNumId w:val="3"/>
  </w:num>
  <w:num w:numId="4" w16cid:durableId="1970234886">
    <w:abstractNumId w:val="2"/>
  </w:num>
  <w:num w:numId="5" w16cid:durableId="307511906">
    <w:abstractNumId w:val="5"/>
  </w:num>
  <w:num w:numId="6" w16cid:durableId="248585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3B7BCE"/>
    <w:rsid w:val="000004A5"/>
    <w:rsid w:val="000022F1"/>
    <w:rsid w:val="000062A1"/>
    <w:rsid w:val="00006F67"/>
    <w:rsid w:val="000177C6"/>
    <w:rsid w:val="00025BAC"/>
    <w:rsid w:val="00033532"/>
    <w:rsid w:val="00035FAB"/>
    <w:rsid w:val="00043537"/>
    <w:rsid w:val="00044CBB"/>
    <w:rsid w:val="00051ADB"/>
    <w:rsid w:val="00057016"/>
    <w:rsid w:val="000603FE"/>
    <w:rsid w:val="00061F4D"/>
    <w:rsid w:val="00064FFF"/>
    <w:rsid w:val="00070D93"/>
    <w:rsid w:val="00071D65"/>
    <w:rsid w:val="00084D4C"/>
    <w:rsid w:val="00087978"/>
    <w:rsid w:val="00090C4B"/>
    <w:rsid w:val="000925D6"/>
    <w:rsid w:val="000938E0"/>
    <w:rsid w:val="00093A5C"/>
    <w:rsid w:val="000A1F8D"/>
    <w:rsid w:val="000A73BD"/>
    <w:rsid w:val="000B0BF0"/>
    <w:rsid w:val="000B3005"/>
    <w:rsid w:val="000B52C3"/>
    <w:rsid w:val="000B5E32"/>
    <w:rsid w:val="000C1509"/>
    <w:rsid w:val="000C2659"/>
    <w:rsid w:val="000D1D68"/>
    <w:rsid w:val="000D59ED"/>
    <w:rsid w:val="000D5E04"/>
    <w:rsid w:val="000F271B"/>
    <w:rsid w:val="00102F8D"/>
    <w:rsid w:val="00112640"/>
    <w:rsid w:val="00113E00"/>
    <w:rsid w:val="001172A0"/>
    <w:rsid w:val="00123038"/>
    <w:rsid w:val="00125DFD"/>
    <w:rsid w:val="001261F9"/>
    <w:rsid w:val="00132AFE"/>
    <w:rsid w:val="00134425"/>
    <w:rsid w:val="00134DBB"/>
    <w:rsid w:val="00142CCB"/>
    <w:rsid w:val="001444E9"/>
    <w:rsid w:val="00153ABF"/>
    <w:rsid w:val="00155123"/>
    <w:rsid w:val="00155610"/>
    <w:rsid w:val="00165E9F"/>
    <w:rsid w:val="00173828"/>
    <w:rsid w:val="001753C8"/>
    <w:rsid w:val="00183A3F"/>
    <w:rsid w:val="00183E63"/>
    <w:rsid w:val="001945CE"/>
    <w:rsid w:val="00194FFD"/>
    <w:rsid w:val="001A02A8"/>
    <w:rsid w:val="001A0A49"/>
    <w:rsid w:val="001A0FB8"/>
    <w:rsid w:val="001A3051"/>
    <w:rsid w:val="001B047A"/>
    <w:rsid w:val="001B3756"/>
    <w:rsid w:val="001B4720"/>
    <w:rsid w:val="001B50AD"/>
    <w:rsid w:val="001C018B"/>
    <w:rsid w:val="001C337C"/>
    <w:rsid w:val="001C64EB"/>
    <w:rsid w:val="001D237B"/>
    <w:rsid w:val="001D476C"/>
    <w:rsid w:val="001D69D5"/>
    <w:rsid w:val="001E61AF"/>
    <w:rsid w:val="001F4B3F"/>
    <w:rsid w:val="001F54B3"/>
    <w:rsid w:val="001F5617"/>
    <w:rsid w:val="001F6563"/>
    <w:rsid w:val="00204292"/>
    <w:rsid w:val="00211CD9"/>
    <w:rsid w:val="00216AE2"/>
    <w:rsid w:val="002174F6"/>
    <w:rsid w:val="00221C36"/>
    <w:rsid w:val="00225631"/>
    <w:rsid w:val="002302E3"/>
    <w:rsid w:val="0023254E"/>
    <w:rsid w:val="00243745"/>
    <w:rsid w:val="00246CEB"/>
    <w:rsid w:val="00246E08"/>
    <w:rsid w:val="00251677"/>
    <w:rsid w:val="002552B9"/>
    <w:rsid w:val="00255E9F"/>
    <w:rsid w:val="00275545"/>
    <w:rsid w:val="0027585F"/>
    <w:rsid w:val="00277CEE"/>
    <w:rsid w:val="0028212C"/>
    <w:rsid w:val="00287255"/>
    <w:rsid w:val="00293F96"/>
    <w:rsid w:val="002A530E"/>
    <w:rsid w:val="002A7A2C"/>
    <w:rsid w:val="002B70D9"/>
    <w:rsid w:val="002C5C74"/>
    <w:rsid w:val="002C6DBF"/>
    <w:rsid w:val="002D52F2"/>
    <w:rsid w:val="002D5CC1"/>
    <w:rsid w:val="002E2930"/>
    <w:rsid w:val="002E2C3A"/>
    <w:rsid w:val="002E3CF5"/>
    <w:rsid w:val="002E417F"/>
    <w:rsid w:val="002E41E4"/>
    <w:rsid w:val="002E7F0B"/>
    <w:rsid w:val="002F0E73"/>
    <w:rsid w:val="00300948"/>
    <w:rsid w:val="0030225F"/>
    <w:rsid w:val="00314DA8"/>
    <w:rsid w:val="003151A2"/>
    <w:rsid w:val="00317AEB"/>
    <w:rsid w:val="00320A7D"/>
    <w:rsid w:val="0032166A"/>
    <w:rsid w:val="003251A8"/>
    <w:rsid w:val="00327500"/>
    <w:rsid w:val="00331649"/>
    <w:rsid w:val="00333E89"/>
    <w:rsid w:val="003347B4"/>
    <w:rsid w:val="00335BC2"/>
    <w:rsid w:val="0034430F"/>
    <w:rsid w:val="0034560E"/>
    <w:rsid w:val="00355328"/>
    <w:rsid w:val="0036785A"/>
    <w:rsid w:val="00372007"/>
    <w:rsid w:val="003744D9"/>
    <w:rsid w:val="00380A5C"/>
    <w:rsid w:val="00380A95"/>
    <w:rsid w:val="003867A0"/>
    <w:rsid w:val="003A243B"/>
    <w:rsid w:val="003A590E"/>
    <w:rsid w:val="003B3208"/>
    <w:rsid w:val="003B3A2A"/>
    <w:rsid w:val="003C1277"/>
    <w:rsid w:val="003D7450"/>
    <w:rsid w:val="003D7501"/>
    <w:rsid w:val="003E3B6C"/>
    <w:rsid w:val="003E7554"/>
    <w:rsid w:val="003F5881"/>
    <w:rsid w:val="003F6730"/>
    <w:rsid w:val="003F7792"/>
    <w:rsid w:val="00403552"/>
    <w:rsid w:val="00403FCA"/>
    <w:rsid w:val="004051A7"/>
    <w:rsid w:val="00412207"/>
    <w:rsid w:val="00412991"/>
    <w:rsid w:val="00416778"/>
    <w:rsid w:val="00422695"/>
    <w:rsid w:val="0042348A"/>
    <w:rsid w:val="00425A99"/>
    <w:rsid w:val="00430428"/>
    <w:rsid w:val="0043365A"/>
    <w:rsid w:val="00436375"/>
    <w:rsid w:val="0043680D"/>
    <w:rsid w:val="00441370"/>
    <w:rsid w:val="004502CB"/>
    <w:rsid w:val="00450DBD"/>
    <w:rsid w:val="00453840"/>
    <w:rsid w:val="00456626"/>
    <w:rsid w:val="004678F5"/>
    <w:rsid w:val="004731FE"/>
    <w:rsid w:val="00477667"/>
    <w:rsid w:val="00484B86"/>
    <w:rsid w:val="00486214"/>
    <w:rsid w:val="004A077A"/>
    <w:rsid w:val="004C1719"/>
    <w:rsid w:val="004C272E"/>
    <w:rsid w:val="004C65D8"/>
    <w:rsid w:val="004C6DA2"/>
    <w:rsid w:val="004D1E0A"/>
    <w:rsid w:val="004D4EE0"/>
    <w:rsid w:val="004D5781"/>
    <w:rsid w:val="004D616B"/>
    <w:rsid w:val="004E39AC"/>
    <w:rsid w:val="004E61A3"/>
    <w:rsid w:val="004E7522"/>
    <w:rsid w:val="004F109A"/>
    <w:rsid w:val="004F37F9"/>
    <w:rsid w:val="004F6F1B"/>
    <w:rsid w:val="0050038A"/>
    <w:rsid w:val="00512B61"/>
    <w:rsid w:val="00520D17"/>
    <w:rsid w:val="005225CB"/>
    <w:rsid w:val="00532AB9"/>
    <w:rsid w:val="005349AD"/>
    <w:rsid w:val="00540127"/>
    <w:rsid w:val="00551EA6"/>
    <w:rsid w:val="0056028D"/>
    <w:rsid w:val="00562874"/>
    <w:rsid w:val="005670E7"/>
    <w:rsid w:val="00573C5D"/>
    <w:rsid w:val="00586039"/>
    <w:rsid w:val="00597180"/>
    <w:rsid w:val="005A31AB"/>
    <w:rsid w:val="005B2BBD"/>
    <w:rsid w:val="005B507B"/>
    <w:rsid w:val="005B70B4"/>
    <w:rsid w:val="005B7BB2"/>
    <w:rsid w:val="005C54FB"/>
    <w:rsid w:val="005C7858"/>
    <w:rsid w:val="005D43E8"/>
    <w:rsid w:val="005D73F3"/>
    <w:rsid w:val="005E2E0C"/>
    <w:rsid w:val="005E608E"/>
    <w:rsid w:val="005F2F27"/>
    <w:rsid w:val="005F6F71"/>
    <w:rsid w:val="0060030E"/>
    <w:rsid w:val="00600D19"/>
    <w:rsid w:val="0060676B"/>
    <w:rsid w:val="00606A3E"/>
    <w:rsid w:val="00613385"/>
    <w:rsid w:val="00615604"/>
    <w:rsid w:val="00620EBD"/>
    <w:rsid w:val="00625D49"/>
    <w:rsid w:val="00631565"/>
    <w:rsid w:val="0063179A"/>
    <w:rsid w:val="00643499"/>
    <w:rsid w:val="0066521A"/>
    <w:rsid w:val="006679F2"/>
    <w:rsid w:val="00675E65"/>
    <w:rsid w:val="0067763E"/>
    <w:rsid w:val="00681822"/>
    <w:rsid w:val="006818EF"/>
    <w:rsid w:val="0068277F"/>
    <w:rsid w:val="006842F3"/>
    <w:rsid w:val="00684EB9"/>
    <w:rsid w:val="0069242F"/>
    <w:rsid w:val="00693A42"/>
    <w:rsid w:val="00693F2A"/>
    <w:rsid w:val="00695E64"/>
    <w:rsid w:val="006C5F56"/>
    <w:rsid w:val="006D01D5"/>
    <w:rsid w:val="006D1EAF"/>
    <w:rsid w:val="006E1086"/>
    <w:rsid w:val="006E1F8C"/>
    <w:rsid w:val="006F12B7"/>
    <w:rsid w:val="006F43D8"/>
    <w:rsid w:val="006F746A"/>
    <w:rsid w:val="007054F7"/>
    <w:rsid w:val="00705F4F"/>
    <w:rsid w:val="007076C0"/>
    <w:rsid w:val="00714479"/>
    <w:rsid w:val="007148EC"/>
    <w:rsid w:val="00715D82"/>
    <w:rsid w:val="007306B9"/>
    <w:rsid w:val="007355C7"/>
    <w:rsid w:val="0074293E"/>
    <w:rsid w:val="00745034"/>
    <w:rsid w:val="0075140A"/>
    <w:rsid w:val="00751B87"/>
    <w:rsid w:val="00751FF0"/>
    <w:rsid w:val="00754B95"/>
    <w:rsid w:val="007570F6"/>
    <w:rsid w:val="00762880"/>
    <w:rsid w:val="007638C0"/>
    <w:rsid w:val="00764EB2"/>
    <w:rsid w:val="007664A8"/>
    <w:rsid w:val="00766EA8"/>
    <w:rsid w:val="007706E7"/>
    <w:rsid w:val="00770E48"/>
    <w:rsid w:val="00781E6F"/>
    <w:rsid w:val="0079320A"/>
    <w:rsid w:val="007933E1"/>
    <w:rsid w:val="00793A60"/>
    <w:rsid w:val="007A5BE7"/>
    <w:rsid w:val="007B13DA"/>
    <w:rsid w:val="007B14CA"/>
    <w:rsid w:val="007C12EF"/>
    <w:rsid w:val="007D03BD"/>
    <w:rsid w:val="007D0C96"/>
    <w:rsid w:val="007D1FE0"/>
    <w:rsid w:val="007D2AE6"/>
    <w:rsid w:val="007F02F8"/>
    <w:rsid w:val="008008F4"/>
    <w:rsid w:val="008019F9"/>
    <w:rsid w:val="00814E3C"/>
    <w:rsid w:val="008160B0"/>
    <w:rsid w:val="008262B6"/>
    <w:rsid w:val="0082763E"/>
    <w:rsid w:val="00831F76"/>
    <w:rsid w:val="00832D4B"/>
    <w:rsid w:val="008529A4"/>
    <w:rsid w:val="00860161"/>
    <w:rsid w:val="008660C1"/>
    <w:rsid w:val="00866207"/>
    <w:rsid w:val="00873730"/>
    <w:rsid w:val="008808A4"/>
    <w:rsid w:val="008811CB"/>
    <w:rsid w:val="00883321"/>
    <w:rsid w:val="00885405"/>
    <w:rsid w:val="00897C80"/>
    <w:rsid w:val="008A1FC0"/>
    <w:rsid w:val="008A58F1"/>
    <w:rsid w:val="008B0CAD"/>
    <w:rsid w:val="008B0D2E"/>
    <w:rsid w:val="008B346D"/>
    <w:rsid w:val="008B3563"/>
    <w:rsid w:val="008B36FF"/>
    <w:rsid w:val="008B38F5"/>
    <w:rsid w:val="008B6303"/>
    <w:rsid w:val="008B68EF"/>
    <w:rsid w:val="008D1FB1"/>
    <w:rsid w:val="008D597D"/>
    <w:rsid w:val="008D6C97"/>
    <w:rsid w:val="008E6AE1"/>
    <w:rsid w:val="008F2C0A"/>
    <w:rsid w:val="00907BD4"/>
    <w:rsid w:val="00907F45"/>
    <w:rsid w:val="00910E4F"/>
    <w:rsid w:val="00915A9E"/>
    <w:rsid w:val="009175A9"/>
    <w:rsid w:val="009204DC"/>
    <w:rsid w:val="00922102"/>
    <w:rsid w:val="00927B24"/>
    <w:rsid w:val="00931041"/>
    <w:rsid w:val="009340D6"/>
    <w:rsid w:val="00941C68"/>
    <w:rsid w:val="009448D0"/>
    <w:rsid w:val="00954619"/>
    <w:rsid w:val="009609D0"/>
    <w:rsid w:val="00965A72"/>
    <w:rsid w:val="00967532"/>
    <w:rsid w:val="00974D00"/>
    <w:rsid w:val="0097794F"/>
    <w:rsid w:val="0098066E"/>
    <w:rsid w:val="00981013"/>
    <w:rsid w:val="00983DF1"/>
    <w:rsid w:val="00985575"/>
    <w:rsid w:val="00987658"/>
    <w:rsid w:val="00993EE9"/>
    <w:rsid w:val="009A08F6"/>
    <w:rsid w:val="009A63CE"/>
    <w:rsid w:val="009A6AEE"/>
    <w:rsid w:val="009B22EA"/>
    <w:rsid w:val="009B4A5D"/>
    <w:rsid w:val="009B558B"/>
    <w:rsid w:val="009C1530"/>
    <w:rsid w:val="009C32A1"/>
    <w:rsid w:val="009C4434"/>
    <w:rsid w:val="009C69AA"/>
    <w:rsid w:val="009D1B3D"/>
    <w:rsid w:val="009D52A9"/>
    <w:rsid w:val="009E06C1"/>
    <w:rsid w:val="009F30D7"/>
    <w:rsid w:val="009F7C38"/>
    <w:rsid w:val="009F7D22"/>
    <w:rsid w:val="00A03917"/>
    <w:rsid w:val="00A03E81"/>
    <w:rsid w:val="00A04FB7"/>
    <w:rsid w:val="00A13241"/>
    <w:rsid w:val="00A13611"/>
    <w:rsid w:val="00A13A83"/>
    <w:rsid w:val="00A15134"/>
    <w:rsid w:val="00A15E27"/>
    <w:rsid w:val="00A2146C"/>
    <w:rsid w:val="00A224EC"/>
    <w:rsid w:val="00A23C23"/>
    <w:rsid w:val="00A40BEF"/>
    <w:rsid w:val="00A4698D"/>
    <w:rsid w:val="00A516C2"/>
    <w:rsid w:val="00A53D8B"/>
    <w:rsid w:val="00A54995"/>
    <w:rsid w:val="00A61DAD"/>
    <w:rsid w:val="00A62552"/>
    <w:rsid w:val="00A711BD"/>
    <w:rsid w:val="00A74395"/>
    <w:rsid w:val="00A82346"/>
    <w:rsid w:val="00A828F3"/>
    <w:rsid w:val="00A83C3A"/>
    <w:rsid w:val="00A852E7"/>
    <w:rsid w:val="00A90275"/>
    <w:rsid w:val="00A91A40"/>
    <w:rsid w:val="00AA53B8"/>
    <w:rsid w:val="00AA7B25"/>
    <w:rsid w:val="00AB1588"/>
    <w:rsid w:val="00AB30F3"/>
    <w:rsid w:val="00AC15D6"/>
    <w:rsid w:val="00AC33D5"/>
    <w:rsid w:val="00AC7B74"/>
    <w:rsid w:val="00AD6F2E"/>
    <w:rsid w:val="00AE1C3C"/>
    <w:rsid w:val="00AE549B"/>
    <w:rsid w:val="00B0535D"/>
    <w:rsid w:val="00B10A03"/>
    <w:rsid w:val="00B13FC6"/>
    <w:rsid w:val="00B17C29"/>
    <w:rsid w:val="00B21D42"/>
    <w:rsid w:val="00B342D1"/>
    <w:rsid w:val="00B378C8"/>
    <w:rsid w:val="00B42B26"/>
    <w:rsid w:val="00B44596"/>
    <w:rsid w:val="00B50BC8"/>
    <w:rsid w:val="00B55D79"/>
    <w:rsid w:val="00B6116E"/>
    <w:rsid w:val="00B71C36"/>
    <w:rsid w:val="00B73917"/>
    <w:rsid w:val="00B751C9"/>
    <w:rsid w:val="00B757B6"/>
    <w:rsid w:val="00B95CBE"/>
    <w:rsid w:val="00BA1592"/>
    <w:rsid w:val="00BB018B"/>
    <w:rsid w:val="00BB132C"/>
    <w:rsid w:val="00BC0A9E"/>
    <w:rsid w:val="00BC19AB"/>
    <w:rsid w:val="00BC3CC3"/>
    <w:rsid w:val="00BD1291"/>
    <w:rsid w:val="00BD1A09"/>
    <w:rsid w:val="00BD3307"/>
    <w:rsid w:val="00BD469D"/>
    <w:rsid w:val="00BD68C7"/>
    <w:rsid w:val="00BE24BD"/>
    <w:rsid w:val="00BF7FB8"/>
    <w:rsid w:val="00C122ED"/>
    <w:rsid w:val="00C170AF"/>
    <w:rsid w:val="00C17481"/>
    <w:rsid w:val="00C23B71"/>
    <w:rsid w:val="00C25AE0"/>
    <w:rsid w:val="00C32609"/>
    <w:rsid w:val="00C331FE"/>
    <w:rsid w:val="00C35602"/>
    <w:rsid w:val="00C429E1"/>
    <w:rsid w:val="00C47F2C"/>
    <w:rsid w:val="00C47FB7"/>
    <w:rsid w:val="00C5015B"/>
    <w:rsid w:val="00C519E4"/>
    <w:rsid w:val="00C63CC0"/>
    <w:rsid w:val="00C677E9"/>
    <w:rsid w:val="00C7674C"/>
    <w:rsid w:val="00C77023"/>
    <w:rsid w:val="00C77A40"/>
    <w:rsid w:val="00C81E6E"/>
    <w:rsid w:val="00C848E8"/>
    <w:rsid w:val="00C86EE1"/>
    <w:rsid w:val="00C87722"/>
    <w:rsid w:val="00CA674C"/>
    <w:rsid w:val="00CA71F2"/>
    <w:rsid w:val="00CC03DA"/>
    <w:rsid w:val="00CC68B0"/>
    <w:rsid w:val="00CC6B16"/>
    <w:rsid w:val="00CD6939"/>
    <w:rsid w:val="00CE798A"/>
    <w:rsid w:val="00CF2102"/>
    <w:rsid w:val="00CF4E14"/>
    <w:rsid w:val="00CF7A41"/>
    <w:rsid w:val="00D01674"/>
    <w:rsid w:val="00D02FE8"/>
    <w:rsid w:val="00D06C60"/>
    <w:rsid w:val="00D0720D"/>
    <w:rsid w:val="00D152A9"/>
    <w:rsid w:val="00D229B3"/>
    <w:rsid w:val="00D32891"/>
    <w:rsid w:val="00D36439"/>
    <w:rsid w:val="00D368CF"/>
    <w:rsid w:val="00D40D3C"/>
    <w:rsid w:val="00D40D96"/>
    <w:rsid w:val="00D47B81"/>
    <w:rsid w:val="00D50DDA"/>
    <w:rsid w:val="00D771DE"/>
    <w:rsid w:val="00D84596"/>
    <w:rsid w:val="00D86AD8"/>
    <w:rsid w:val="00D959E7"/>
    <w:rsid w:val="00D97B08"/>
    <w:rsid w:val="00DA05E4"/>
    <w:rsid w:val="00DA1D94"/>
    <w:rsid w:val="00DB0151"/>
    <w:rsid w:val="00DC0825"/>
    <w:rsid w:val="00DC174A"/>
    <w:rsid w:val="00DC3B94"/>
    <w:rsid w:val="00DC6E7D"/>
    <w:rsid w:val="00DD4BE7"/>
    <w:rsid w:val="00DE0864"/>
    <w:rsid w:val="00DE1E44"/>
    <w:rsid w:val="00DE2C11"/>
    <w:rsid w:val="00DE3534"/>
    <w:rsid w:val="00DF3D66"/>
    <w:rsid w:val="00DF4D60"/>
    <w:rsid w:val="00E11131"/>
    <w:rsid w:val="00E329D7"/>
    <w:rsid w:val="00E335F9"/>
    <w:rsid w:val="00E36062"/>
    <w:rsid w:val="00E44FA3"/>
    <w:rsid w:val="00E4517F"/>
    <w:rsid w:val="00E5477B"/>
    <w:rsid w:val="00E559E6"/>
    <w:rsid w:val="00E615B9"/>
    <w:rsid w:val="00E67F68"/>
    <w:rsid w:val="00E7455A"/>
    <w:rsid w:val="00E918B7"/>
    <w:rsid w:val="00E94D5F"/>
    <w:rsid w:val="00E978D7"/>
    <w:rsid w:val="00EA0F7F"/>
    <w:rsid w:val="00EA5062"/>
    <w:rsid w:val="00EA56D2"/>
    <w:rsid w:val="00EB34E1"/>
    <w:rsid w:val="00EC09F1"/>
    <w:rsid w:val="00EC12A2"/>
    <w:rsid w:val="00EC7991"/>
    <w:rsid w:val="00ED1D99"/>
    <w:rsid w:val="00ED1DA7"/>
    <w:rsid w:val="00ED3EF5"/>
    <w:rsid w:val="00EE7587"/>
    <w:rsid w:val="00EF4E7B"/>
    <w:rsid w:val="00F01B28"/>
    <w:rsid w:val="00F022DD"/>
    <w:rsid w:val="00F04903"/>
    <w:rsid w:val="00F06C53"/>
    <w:rsid w:val="00F12687"/>
    <w:rsid w:val="00F20495"/>
    <w:rsid w:val="00F20FE8"/>
    <w:rsid w:val="00F22850"/>
    <w:rsid w:val="00F22BEC"/>
    <w:rsid w:val="00F30EF8"/>
    <w:rsid w:val="00F315BB"/>
    <w:rsid w:val="00F323F5"/>
    <w:rsid w:val="00F336BB"/>
    <w:rsid w:val="00F34C7F"/>
    <w:rsid w:val="00F358CA"/>
    <w:rsid w:val="00F37433"/>
    <w:rsid w:val="00F37E43"/>
    <w:rsid w:val="00F40254"/>
    <w:rsid w:val="00F42DE3"/>
    <w:rsid w:val="00F4472E"/>
    <w:rsid w:val="00F55DB9"/>
    <w:rsid w:val="00F65A04"/>
    <w:rsid w:val="00F65C48"/>
    <w:rsid w:val="00F71CF9"/>
    <w:rsid w:val="00F74989"/>
    <w:rsid w:val="00F75AED"/>
    <w:rsid w:val="00F7798E"/>
    <w:rsid w:val="00F832DF"/>
    <w:rsid w:val="00F933AD"/>
    <w:rsid w:val="00F958E2"/>
    <w:rsid w:val="00FA3349"/>
    <w:rsid w:val="00FA36C7"/>
    <w:rsid w:val="00FA3C4C"/>
    <w:rsid w:val="00FA4F59"/>
    <w:rsid w:val="00FC1593"/>
    <w:rsid w:val="00FC752D"/>
    <w:rsid w:val="00FD1678"/>
    <w:rsid w:val="00FD3B4C"/>
    <w:rsid w:val="00FE003B"/>
    <w:rsid w:val="00FE3C18"/>
    <w:rsid w:val="00FE7993"/>
    <w:rsid w:val="00FF0E42"/>
    <w:rsid w:val="221A8B99"/>
    <w:rsid w:val="3D3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B7BCE"/>
  <w15:chartTrackingRefBased/>
  <w15:docId w15:val="{7AC28D45-D757-4150-B95F-8E29E50D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23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C23"/>
  </w:style>
  <w:style w:type="paragraph" w:styleId="Footer">
    <w:name w:val="footer"/>
    <w:basedOn w:val="Normal"/>
    <w:link w:val="FooterChar"/>
    <w:uiPriority w:val="99"/>
    <w:unhideWhenUsed/>
    <w:rsid w:val="00A23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C23"/>
  </w:style>
  <w:style w:type="table" w:styleId="TableGrid">
    <w:name w:val="Table Grid"/>
    <w:basedOn w:val="TableNormal"/>
    <w:uiPriority w:val="39"/>
    <w:rsid w:val="000D1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481"/>
    <w:pPr>
      <w:ind w:left="720"/>
      <w:contextualSpacing/>
    </w:pPr>
  </w:style>
  <w:style w:type="character" w:styleId="Hyperlink">
    <w:name w:val="Hyperlink"/>
    <w:basedOn w:val="DefaultParagraphFont"/>
    <w:uiPriority w:val="99"/>
    <w:unhideWhenUsed/>
    <w:rsid w:val="000603FE"/>
    <w:rPr>
      <w:color w:val="0563C1" w:themeColor="hyperlink"/>
      <w:u w:val="single"/>
    </w:rPr>
  </w:style>
  <w:style w:type="character" w:styleId="UnresolvedMention">
    <w:name w:val="Unresolved Mention"/>
    <w:basedOn w:val="DefaultParagraphFont"/>
    <w:uiPriority w:val="99"/>
    <w:semiHidden/>
    <w:unhideWhenUsed/>
    <w:rsid w:val="000603FE"/>
    <w:rPr>
      <w:color w:val="605E5C"/>
      <w:shd w:val="clear" w:color="auto" w:fill="E1DFDD"/>
    </w:rPr>
  </w:style>
  <w:style w:type="character" w:styleId="FollowedHyperlink">
    <w:name w:val="FollowedHyperlink"/>
    <w:basedOn w:val="DefaultParagraphFont"/>
    <w:uiPriority w:val="99"/>
    <w:semiHidden/>
    <w:unhideWhenUsed/>
    <w:rsid w:val="009448D0"/>
    <w:rPr>
      <w:color w:val="954F72" w:themeColor="followedHyperlink"/>
      <w:u w:val="single"/>
    </w:rPr>
  </w:style>
  <w:style w:type="paragraph" w:styleId="Title">
    <w:name w:val="Title"/>
    <w:basedOn w:val="Normal"/>
    <w:next w:val="Normal"/>
    <w:link w:val="TitleChar"/>
    <w:uiPriority w:val="10"/>
    <w:qFormat/>
    <w:rsid w:val="00246E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E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528132">
      <w:bodyDiv w:val="1"/>
      <w:marLeft w:val="0"/>
      <w:marRight w:val="0"/>
      <w:marTop w:val="0"/>
      <w:marBottom w:val="0"/>
      <w:divBdr>
        <w:top w:val="none" w:sz="0" w:space="0" w:color="auto"/>
        <w:left w:val="none" w:sz="0" w:space="0" w:color="auto"/>
        <w:bottom w:val="none" w:sz="0" w:space="0" w:color="auto"/>
        <w:right w:val="none" w:sz="0" w:space="0" w:color="auto"/>
      </w:divBdr>
    </w:div>
    <w:div w:id="129159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l.ca/campus_life/academic-support/grades-and-student-records/grade-scale-and-definitions.html" TargetMode="External"/><Relationship Id="rId13" Type="http://schemas.openxmlformats.org/officeDocument/2006/relationships/hyperlink" Target="https://www.dal.ca/campus_life/academic-support/accessibility.html" TargetMode="External"/><Relationship Id="rId18" Type="http://schemas.openxmlformats.org/officeDocument/2006/relationships/hyperlink" Target="https://www.dal.ca/about/leadership-governance/academic-integrity/faculty-resources/ouriginal-plagiarism-detection.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al.ca/dept/university_secretariat/academic-integrity.html" TargetMode="External"/><Relationship Id="rId17" Type="http://schemas.openxmlformats.org/officeDocument/2006/relationships/hyperlink" Target="https://www.dal.ca/dept/university_secretariat/policies/academic/fair-dealing-policy-.html" TargetMode="External"/><Relationship Id="rId2" Type="http://schemas.openxmlformats.org/officeDocument/2006/relationships/numbering" Target="numbering.xml"/><Relationship Id="rId16" Type="http://schemas.openxmlformats.org/officeDocument/2006/relationships/hyperlink" Target="https://www.dal.ca/dept/university_secretariat/policies/student-life/code-of-student-conduc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l.ca/about-dal/internationalization.html" TargetMode="External"/><Relationship Id="rId5" Type="http://schemas.openxmlformats.org/officeDocument/2006/relationships/webSettings" Target="webSettings.xml"/><Relationship Id="rId15" Type="http://schemas.openxmlformats.org/officeDocument/2006/relationships/hyperlink" Target="http://www.dal.ca/cultureofrespect.html" TargetMode="External"/><Relationship Id="rId10" Type="http://schemas.openxmlformats.org/officeDocument/2006/relationships/hyperlink" Target="https://www.dal.ca/campus_life/communities/indigenou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ders@dal.ca" TargetMode="External"/><Relationship Id="rId14" Type="http://schemas.openxmlformats.org/officeDocument/2006/relationships/hyperlink" Target="https://www.dal.ca/about-dal/agricultural-campus/student-success-centr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B5C0-AC92-4C37-B203-F60EE311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Hopkins</dc:creator>
  <cp:keywords/>
  <dc:description/>
  <cp:lastModifiedBy>Denys Khaperskyy</cp:lastModifiedBy>
  <cp:revision>2</cp:revision>
  <cp:lastPrinted>2023-07-11T14:48:00Z</cp:lastPrinted>
  <dcterms:created xsi:type="dcterms:W3CDTF">2024-12-30T17:53:00Z</dcterms:created>
  <dcterms:modified xsi:type="dcterms:W3CDTF">2024-12-30T17:53:00Z</dcterms:modified>
</cp:coreProperties>
</file>