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B1CD" w14:textId="4916A8EB" w:rsidR="0085246C" w:rsidRPr="00700C5E" w:rsidRDefault="009F72DC">
      <w:pPr>
        <w:pStyle w:val="NoSpacing"/>
        <w:spacing w:before="1540" w:after="240"/>
        <w:jc w:val="center"/>
        <w:rPr>
          <w:color w:val="4472C4"/>
        </w:rPr>
      </w:pPr>
      <w:r w:rsidRPr="00700C5E">
        <w:rPr>
          <w:noProof/>
          <w:color w:val="4472C4"/>
          <w:lang w:val="en-CA" w:eastAsia="en-CA"/>
        </w:rPr>
        <w:drawing>
          <wp:inline distT="0" distB="0" distL="0" distR="0" wp14:anchorId="2605268A" wp14:editId="12EA7EFF">
            <wp:extent cx="1417320" cy="754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12" cstate="print">
                      <a:duotone>
                        <a:schemeClr val="accent1">
                          <a:shade val="45000"/>
                          <a:satMod val="135000"/>
                        </a:schemeClr>
                        <a:prstClr val="white"/>
                      </a:duotone>
                    </a:blip>
                    <a:stretch>
                      <a:fillRect/>
                    </a:stretch>
                  </pic:blipFill>
                  <pic:spPr>
                    <a:xfrm>
                      <a:off x="0" y="0"/>
                      <a:ext cx="1417320" cy="754380"/>
                    </a:xfrm>
                    <a:prstGeom prst="rect">
                      <a:avLst/>
                    </a:prstGeom>
                    <a:noFill/>
                    <a:ln>
                      <a:noFill/>
                    </a:ln>
                  </pic:spPr>
                </pic:pic>
              </a:graphicData>
            </a:graphic>
          </wp:inline>
        </w:drawing>
      </w:r>
    </w:p>
    <w:p w14:paraId="5ED2E3BB" w14:textId="77777777" w:rsidR="0085246C" w:rsidRPr="00C12D6F" w:rsidRDefault="0085246C" w:rsidP="0085246C">
      <w:pPr>
        <w:pStyle w:val="NoSpacing"/>
        <w:pBdr>
          <w:top w:val="single" w:sz="6" w:space="6" w:color="4472C4"/>
          <w:bottom w:val="single" w:sz="6" w:space="6" w:color="4472C4"/>
        </w:pBdr>
        <w:spacing w:after="240"/>
        <w:jc w:val="center"/>
        <w:rPr>
          <w:rFonts w:asciiTheme="majorBidi" w:hAnsiTheme="majorBidi" w:cstheme="majorBidi"/>
          <w:caps/>
          <w:color w:val="4472C4"/>
        </w:rPr>
      </w:pPr>
      <w:r w:rsidRPr="00C12D6F">
        <w:rPr>
          <w:rFonts w:asciiTheme="majorBidi" w:hAnsiTheme="majorBidi" w:cstheme="majorBidi"/>
          <w:caps/>
        </w:rPr>
        <w:t>Graduate Studies in Classics</w:t>
      </w:r>
    </w:p>
    <w:p w14:paraId="5B776A1A" w14:textId="77777777" w:rsidR="0085246C" w:rsidRDefault="0085246C">
      <w:pPr>
        <w:pStyle w:val="NoSpacing"/>
        <w:jc w:val="center"/>
      </w:pPr>
      <w:r>
        <w:t>A Handbook</w:t>
      </w:r>
    </w:p>
    <w:p w14:paraId="63D73A3F" w14:textId="70E9FCF0" w:rsidR="008B63AD" w:rsidRPr="00700C5E" w:rsidRDefault="008B63AD">
      <w:pPr>
        <w:pStyle w:val="NoSpacing"/>
        <w:jc w:val="center"/>
        <w:rPr>
          <w:color w:val="4472C4"/>
        </w:rPr>
      </w:pPr>
      <w:r>
        <w:t>202</w:t>
      </w:r>
      <w:r w:rsidR="00F33F1C">
        <w:t>3</w:t>
      </w:r>
      <w:r>
        <w:t>-2</w:t>
      </w:r>
      <w:r w:rsidR="00F33F1C">
        <w:t>4</w:t>
      </w:r>
      <w:r>
        <w:t xml:space="preserve"> </w:t>
      </w:r>
    </w:p>
    <w:p w14:paraId="5708F9B3" w14:textId="75742340" w:rsidR="08C8118A" w:rsidRDefault="08C8118A" w:rsidP="08C8118A">
      <w:pPr>
        <w:pStyle w:val="NoSpacing"/>
        <w:jc w:val="center"/>
      </w:pPr>
    </w:p>
    <w:p w14:paraId="3B81B5F6" w14:textId="34157349" w:rsidR="08C8118A" w:rsidRDefault="08C8118A" w:rsidP="08C8118A">
      <w:pPr>
        <w:pStyle w:val="NoSpacing"/>
        <w:jc w:val="center"/>
      </w:pPr>
    </w:p>
    <w:p w14:paraId="0F2E5A3D" w14:textId="1B0F34D6" w:rsidR="0085246C" w:rsidRPr="00700C5E" w:rsidRDefault="009F72DC">
      <w:pPr>
        <w:pStyle w:val="NoSpacing"/>
        <w:spacing w:before="480"/>
        <w:jc w:val="center"/>
        <w:rPr>
          <w:color w:val="4472C4"/>
        </w:rPr>
      </w:pPr>
      <w:r w:rsidRPr="00700C5E">
        <w:rPr>
          <w:noProof/>
          <w:lang w:val="en-CA" w:eastAsia="en-CA"/>
        </w:rPr>
        <mc:AlternateContent>
          <mc:Choice Requires="wps">
            <w:drawing>
              <wp:anchor distT="0" distB="0" distL="114300" distR="114300" simplePos="0" relativeHeight="251658240" behindDoc="0" locked="0" layoutInCell="1" allowOverlap="1" wp14:anchorId="2EA45227" wp14:editId="3A84FDF3">
                <wp:simplePos x="0" y="0"/>
                <wp:positionH relativeFrom="page">
                  <wp:posOffset>914400</wp:posOffset>
                </wp:positionH>
                <wp:positionV relativeFrom="page">
                  <wp:posOffset>8549640</wp:posOffset>
                </wp:positionV>
                <wp:extent cx="5943600" cy="8305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7DC796" w14:textId="7FAB0A9B" w:rsidR="00AD7832" w:rsidRPr="0085246C" w:rsidRDefault="00835CA4">
                            <w:pPr>
                              <w:spacing w:after="40"/>
                              <w:jc w:val="center"/>
                              <w:rPr>
                                <w:caps/>
                                <w:color w:val="4472C4"/>
                                <w:sz w:val="28"/>
                                <w:szCs w:val="28"/>
                              </w:rPr>
                            </w:pPr>
                            <w:r>
                              <w:rPr>
                                <w:caps/>
                                <w:sz w:val="28"/>
                                <w:szCs w:val="28"/>
                              </w:rPr>
                              <w:t>AUGUST</w:t>
                            </w:r>
                            <w:r w:rsidRPr="00467CB2">
                              <w:rPr>
                                <w:caps/>
                                <w:sz w:val="28"/>
                                <w:szCs w:val="28"/>
                              </w:rPr>
                              <w:t xml:space="preserve"> </w:t>
                            </w:r>
                            <w:r w:rsidR="00672E75">
                              <w:rPr>
                                <w:caps/>
                                <w:sz w:val="28"/>
                                <w:szCs w:val="28"/>
                              </w:rPr>
                              <w:t>202</w:t>
                            </w:r>
                            <w:r>
                              <w:rPr>
                                <w:caps/>
                                <w:sz w:val="28"/>
                                <w:szCs w:val="28"/>
                              </w:rPr>
                              <w:t>3</w:t>
                            </w:r>
                          </w:p>
                          <w:p w14:paraId="2B5E960B" w14:textId="77777777" w:rsidR="00AD7832" w:rsidRPr="0085246C" w:rsidRDefault="00AD7832">
                            <w:pPr>
                              <w:jc w:val="center"/>
                              <w:rPr>
                                <w:color w:val="4472C4"/>
                              </w:rPr>
                            </w:pPr>
                            <w:r>
                              <w:rPr>
                                <w:caps/>
                              </w:rPr>
                              <w:t>Dalhousie University</w:t>
                            </w:r>
                          </w:p>
                          <w:p w14:paraId="66AEE196" w14:textId="77777777" w:rsidR="00AD7832" w:rsidRPr="0085246C" w:rsidRDefault="00AD7832">
                            <w:pPr>
                              <w:jc w:val="center"/>
                              <w:rPr>
                                <w:color w:val="4472C4"/>
                              </w:rPr>
                            </w:pPr>
                            <w:r>
                              <w:t>Room 1172, Marion McCain Arts and Social Sciences Building</w:t>
                            </w:r>
                          </w:p>
                        </w:txbxContent>
                      </wps:txbx>
                      <wps:bodyPr rot="0" vert="horz" wrap="square" lIns="0" tIns="0" rIns="0" bIns="0" anchor="b" anchorCtr="0" upright="1">
                        <a:spAutoFit/>
                      </wps:bodyPr>
                    </wps:wsp>
                  </a:graphicData>
                </a:graphic>
                <wp14:sizeRelH relativeFrom="margin">
                  <wp14:pctWidth>100000</wp14:pctWidth>
                </wp14:sizeRelH>
                <wp14:sizeRelV relativeFrom="margin">
                  <wp14:pctHeight>0</wp14:pctHeight>
                </wp14:sizeRelV>
              </wp:anchor>
            </w:drawing>
          </mc:Choice>
          <mc:Fallback>
            <w:pict>
              <v:shapetype w14:anchorId="2EA45227" id="_x0000_t202" coordsize="21600,21600" o:spt="202" path="m,l,21600r21600,l21600,xe">
                <v:stroke joinstyle="miter"/>
                <v:path gradientshapeok="t" o:connecttype="rect"/>
              </v:shapetype>
              <v:shape id="Text Box 3" o:spid="_x0000_s1026" type="#_x0000_t202" style="position:absolute;left:0;text-align:left;margin-left:1in;margin-top:673.2pt;width:468pt;height:65.4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" filled="f" stroked="f" strokeweight=".5pt">
                <v:textbox style="mso-fit-shape-to-text:t" inset="0,0,0,0">
                  <w:txbxContent>
                    <w:p w14:paraId="237DC796" w14:textId="7FAB0A9B" w:rsidR="00AD7832" w:rsidRPr="0085246C" w:rsidRDefault="00835CA4">
                      <w:pPr>
                        <w:spacing w:after="40"/>
                        <w:jc w:val="center"/>
                        <w:rPr>
                          <w:caps/>
                          <w:color w:val="4472C4"/>
                          <w:sz w:val="28"/>
                          <w:szCs w:val="28"/>
                        </w:rPr>
                      </w:pPr>
                      <w:r>
                        <w:rPr>
                          <w:caps/>
                          <w:sz w:val="28"/>
                          <w:szCs w:val="28"/>
                        </w:rPr>
                        <w:t>AUGUST</w:t>
                      </w:r>
                      <w:r w:rsidRPr="00467CB2">
                        <w:rPr>
                          <w:caps/>
                          <w:sz w:val="28"/>
                          <w:szCs w:val="28"/>
                        </w:rPr>
                        <w:t xml:space="preserve"> </w:t>
                      </w:r>
                      <w:r w:rsidR="00672E75">
                        <w:rPr>
                          <w:caps/>
                          <w:sz w:val="28"/>
                          <w:szCs w:val="28"/>
                        </w:rPr>
                        <w:t>202</w:t>
                      </w:r>
                      <w:r>
                        <w:rPr>
                          <w:caps/>
                          <w:sz w:val="28"/>
                          <w:szCs w:val="28"/>
                        </w:rPr>
                        <w:t>3</w:t>
                      </w:r>
                    </w:p>
                    <w:p w14:paraId="2B5E960B" w14:textId="77777777" w:rsidR="00AD7832" w:rsidRPr="0085246C" w:rsidRDefault="00AD7832">
                      <w:pPr>
                        <w:jc w:val="center"/>
                        <w:rPr>
                          <w:color w:val="4472C4"/>
                        </w:rPr>
                      </w:pPr>
                      <w:r>
                        <w:rPr>
                          <w:caps/>
                        </w:rPr>
                        <w:t>Dalhousie University</w:t>
                      </w:r>
                    </w:p>
                    <w:p w14:paraId="66AEE196" w14:textId="77777777" w:rsidR="00AD7832" w:rsidRPr="0085246C" w:rsidRDefault="00AD7832">
                      <w:pPr>
                        <w:jc w:val="center"/>
                        <w:rPr>
                          <w:color w:val="4472C4"/>
                        </w:rPr>
                      </w:pPr>
                      <w:r>
                        <w:t>Room 1172, Marion McCain Arts and Social Sciences Building</w:t>
                      </w:r>
                    </w:p>
                  </w:txbxContent>
                </v:textbox>
                <w10:wrap anchorx="page" anchory="page"/>
              </v:shape>
            </w:pict>
          </mc:Fallback>
        </mc:AlternateContent>
      </w:r>
      <w:r w:rsidRPr="00700C5E">
        <w:rPr>
          <w:noProof/>
          <w:color w:val="4472C4"/>
          <w:lang w:val="en-CA" w:eastAsia="en-CA"/>
        </w:rPr>
        <w:drawing>
          <wp:inline distT="0" distB="0" distL="0" distR="0" wp14:anchorId="70F069B9" wp14:editId="46F6E3FC">
            <wp:extent cx="754380" cy="4772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13" cstate="print">
                      <a:duotone>
                        <a:schemeClr val="accent1">
                          <a:shade val="45000"/>
                          <a:satMod val="135000"/>
                        </a:schemeClr>
                        <a:prstClr val="white"/>
                      </a:duotone>
                    </a:blip>
                    <a:stretch>
                      <a:fillRect/>
                    </a:stretch>
                  </pic:blipFill>
                  <pic:spPr>
                    <a:xfrm>
                      <a:off x="0" y="0"/>
                      <a:ext cx="754380" cy="476885"/>
                    </a:xfrm>
                    <a:prstGeom prst="rect">
                      <a:avLst/>
                    </a:prstGeom>
                  </pic:spPr>
                </pic:pic>
              </a:graphicData>
            </a:graphic>
          </wp:inline>
        </w:drawing>
      </w:r>
    </w:p>
    <w:p w14:paraId="00489421" w14:textId="77777777" w:rsidR="0002490D" w:rsidRPr="00700C5E" w:rsidRDefault="0002490D" w:rsidP="00393300">
      <w:pPr>
        <w:spacing w:line="480" w:lineRule="auto"/>
        <w:jc w:val="center"/>
      </w:pPr>
    </w:p>
    <w:p w14:paraId="7B6771C7" w14:textId="77777777" w:rsidR="0002490D" w:rsidRPr="00700C5E" w:rsidRDefault="0002490D" w:rsidP="0002490D"/>
    <w:p w14:paraId="4A84DD8C" w14:textId="77777777" w:rsidR="0002490D" w:rsidRPr="00700C5E" w:rsidRDefault="0002490D" w:rsidP="0002490D"/>
    <w:p w14:paraId="66342EA1" w14:textId="77777777" w:rsidR="0002490D" w:rsidRPr="00700C5E" w:rsidRDefault="0002490D" w:rsidP="0002490D"/>
    <w:p w14:paraId="7AEDD078" w14:textId="77777777" w:rsidR="0002490D" w:rsidRPr="00700C5E" w:rsidRDefault="0002490D" w:rsidP="0002490D"/>
    <w:p w14:paraId="106380B6" w14:textId="24F48A05" w:rsidR="0002490D" w:rsidRPr="00700C5E" w:rsidRDefault="0002490D" w:rsidP="00393300">
      <w:pPr>
        <w:spacing w:line="480" w:lineRule="auto"/>
        <w:jc w:val="center"/>
      </w:pPr>
      <w:r w:rsidRPr="00700C5E">
        <w:t>Dr.</w:t>
      </w:r>
      <w:r w:rsidR="008C4AAF">
        <w:t xml:space="preserve"> Peter O’Brien</w:t>
      </w:r>
    </w:p>
    <w:p w14:paraId="544D75FF" w14:textId="77777777" w:rsidR="0002490D" w:rsidRPr="00700C5E" w:rsidRDefault="0002490D" w:rsidP="00393300">
      <w:pPr>
        <w:spacing w:line="480" w:lineRule="auto"/>
        <w:jc w:val="center"/>
      </w:pPr>
      <w:r w:rsidRPr="00700C5E">
        <w:t>Graduate Coordinator</w:t>
      </w:r>
    </w:p>
    <w:p w14:paraId="40879A3A" w14:textId="6B60FF39" w:rsidR="000608AC" w:rsidRPr="00C13B4A" w:rsidRDefault="0085246C" w:rsidP="00C13B4A">
      <w:pPr>
        <w:spacing w:line="480" w:lineRule="auto"/>
        <w:jc w:val="center"/>
      </w:pPr>
      <w:r w:rsidRPr="00700C5E">
        <w:br w:type="page"/>
      </w:r>
    </w:p>
    <w:sdt>
      <w:sdtPr>
        <w:rPr>
          <w:rFonts w:asciiTheme="majorBidi" w:eastAsia="Times New Roman" w:hAnsiTheme="majorBidi" w:cs="Times New Roman"/>
          <w:b w:val="0"/>
          <w:bCs w:val="0"/>
          <w:color w:val="2F5496" w:themeColor="accent5" w:themeShade="BF"/>
          <w:sz w:val="32"/>
          <w:szCs w:val="32"/>
        </w:rPr>
        <w:id w:val="-106826455"/>
        <w:docPartObj>
          <w:docPartGallery w:val="Table of Contents"/>
          <w:docPartUnique/>
        </w:docPartObj>
      </w:sdtPr>
      <w:sdtEndPr>
        <w:rPr>
          <w:noProof/>
          <w:color w:val="auto"/>
          <w:sz w:val="24"/>
          <w:szCs w:val="24"/>
        </w:rPr>
      </w:sdtEndPr>
      <w:sdtContent>
        <w:p w14:paraId="431FF181" w14:textId="6B0D6B0F" w:rsidR="0087511B" w:rsidRPr="004F55BA" w:rsidRDefault="0087511B" w:rsidP="009D1A69">
          <w:pPr>
            <w:pStyle w:val="TOCHeading"/>
            <w:jc w:val="center"/>
            <w:rPr>
              <w:rFonts w:asciiTheme="majorBidi" w:hAnsiTheme="majorBidi"/>
              <w:b w:val="0"/>
              <w:bCs w:val="0"/>
              <w:color w:val="2F5496" w:themeColor="accent5" w:themeShade="BF"/>
              <w:sz w:val="32"/>
              <w:szCs w:val="32"/>
            </w:rPr>
          </w:pPr>
          <w:r w:rsidRPr="004F55BA">
            <w:rPr>
              <w:rFonts w:asciiTheme="majorBidi" w:hAnsiTheme="majorBidi"/>
              <w:b w:val="0"/>
              <w:bCs w:val="0"/>
              <w:color w:val="2F5496" w:themeColor="accent5" w:themeShade="BF"/>
              <w:sz w:val="32"/>
              <w:szCs w:val="32"/>
            </w:rPr>
            <w:t>Table of Contents</w:t>
          </w:r>
        </w:p>
        <w:p w14:paraId="47F8C31C" w14:textId="595F3FC4" w:rsidR="004F55BA" w:rsidRPr="004F55BA" w:rsidRDefault="0087511B" w:rsidP="009F0A49">
          <w:pPr>
            <w:pStyle w:val="TOC1"/>
            <w:rPr>
              <w:rFonts w:eastAsiaTheme="minorEastAsia"/>
              <w:noProof/>
              <w:szCs w:val="24"/>
            </w:rPr>
          </w:pPr>
          <w:r w:rsidRPr="004F55BA">
            <w:fldChar w:fldCharType="begin"/>
          </w:r>
          <w:r w:rsidRPr="004F55BA">
            <w:instrText xml:space="preserve"> TOC \o "1-3" \h \z \u </w:instrText>
          </w:r>
          <w:r w:rsidRPr="004F55BA">
            <w:fldChar w:fldCharType="separate"/>
          </w:r>
          <w:hyperlink w:anchor="_Toc48645636" w:history="1">
            <w:r w:rsidR="004F55BA" w:rsidRPr="004F55BA">
              <w:rPr>
                <w:rStyle w:val="Hyperlink"/>
                <w:rFonts w:asciiTheme="majorBidi" w:hAnsiTheme="majorBidi" w:cstheme="majorBidi"/>
                <w:b w:val="0"/>
                <w:bCs w:val="0"/>
                <w:i w:val="0"/>
                <w:iCs w:val="0"/>
                <w:noProof/>
              </w:rPr>
              <w:t xml:space="preserve">1. </w:t>
            </w:r>
            <w:r w:rsidR="004F55BA" w:rsidRPr="00B56C21">
              <w:rPr>
                <w:rStyle w:val="Hyperlink"/>
                <w:rFonts w:asciiTheme="majorBidi" w:hAnsiTheme="majorBidi" w:cstheme="majorBidi"/>
                <w:b w:val="0"/>
                <w:bCs w:val="0"/>
                <w:i w:val="0"/>
                <w:iCs w:val="0"/>
                <w:noProof/>
              </w:rPr>
              <w:t>INTRODUCTION</w:t>
            </w:r>
            <w:r w:rsidR="004F55BA" w:rsidRPr="004F55BA">
              <w:rPr>
                <w:noProof/>
                <w:webHidden/>
              </w:rPr>
              <w:tab/>
            </w:r>
            <w:r w:rsidR="004F55BA" w:rsidRPr="004F55BA">
              <w:rPr>
                <w:noProof/>
                <w:webHidden/>
              </w:rPr>
              <w:fldChar w:fldCharType="begin"/>
            </w:r>
            <w:r w:rsidR="004F55BA" w:rsidRPr="004F55BA">
              <w:rPr>
                <w:noProof/>
                <w:webHidden/>
              </w:rPr>
              <w:instrText xml:space="preserve"> PAGEREF _Toc48645636 \h </w:instrText>
            </w:r>
            <w:r w:rsidR="004F55BA" w:rsidRPr="004F55BA">
              <w:rPr>
                <w:noProof/>
                <w:webHidden/>
              </w:rPr>
            </w:r>
            <w:r w:rsidR="004F55BA" w:rsidRPr="004F55BA">
              <w:rPr>
                <w:noProof/>
                <w:webHidden/>
              </w:rPr>
              <w:fldChar w:fldCharType="separate"/>
            </w:r>
            <w:r w:rsidR="002053AD">
              <w:rPr>
                <w:noProof/>
                <w:webHidden/>
              </w:rPr>
              <w:t>3</w:t>
            </w:r>
            <w:r w:rsidR="004F55BA" w:rsidRPr="004F55BA">
              <w:rPr>
                <w:noProof/>
                <w:webHidden/>
              </w:rPr>
              <w:fldChar w:fldCharType="end"/>
            </w:r>
          </w:hyperlink>
        </w:p>
        <w:p w14:paraId="2D61E350" w14:textId="09114786" w:rsidR="004F55BA" w:rsidRPr="004F55BA" w:rsidRDefault="00000000" w:rsidP="009F0A49">
          <w:pPr>
            <w:pStyle w:val="TOC1"/>
            <w:rPr>
              <w:rFonts w:eastAsiaTheme="minorEastAsia"/>
              <w:noProof/>
              <w:szCs w:val="24"/>
            </w:rPr>
          </w:pPr>
          <w:hyperlink w:anchor="_Toc48645637" w:history="1">
            <w:r w:rsidR="004F55BA" w:rsidRPr="004F55BA">
              <w:rPr>
                <w:rStyle w:val="Hyperlink"/>
                <w:rFonts w:asciiTheme="majorBidi" w:hAnsiTheme="majorBidi" w:cstheme="majorBidi"/>
                <w:b w:val="0"/>
                <w:bCs w:val="0"/>
                <w:i w:val="0"/>
                <w:iCs w:val="0"/>
                <w:noProof/>
              </w:rPr>
              <w:t>2. GLOSSARY</w:t>
            </w:r>
            <w:r w:rsidR="004F55BA" w:rsidRPr="004F55BA">
              <w:rPr>
                <w:noProof/>
                <w:webHidden/>
              </w:rPr>
              <w:tab/>
            </w:r>
            <w:r w:rsidR="004F55BA" w:rsidRPr="004F55BA">
              <w:rPr>
                <w:noProof/>
                <w:webHidden/>
              </w:rPr>
              <w:fldChar w:fldCharType="begin"/>
            </w:r>
            <w:r w:rsidR="004F55BA" w:rsidRPr="004F55BA">
              <w:rPr>
                <w:noProof/>
                <w:webHidden/>
              </w:rPr>
              <w:instrText xml:space="preserve"> PAGEREF _Toc48645637 \h </w:instrText>
            </w:r>
            <w:r w:rsidR="004F55BA" w:rsidRPr="004F55BA">
              <w:rPr>
                <w:noProof/>
                <w:webHidden/>
              </w:rPr>
            </w:r>
            <w:r w:rsidR="004F55BA" w:rsidRPr="004F55BA">
              <w:rPr>
                <w:noProof/>
                <w:webHidden/>
              </w:rPr>
              <w:fldChar w:fldCharType="separate"/>
            </w:r>
            <w:r w:rsidR="002053AD">
              <w:rPr>
                <w:noProof/>
                <w:webHidden/>
              </w:rPr>
              <w:t>3</w:t>
            </w:r>
            <w:r w:rsidR="004F55BA" w:rsidRPr="004F55BA">
              <w:rPr>
                <w:noProof/>
                <w:webHidden/>
              </w:rPr>
              <w:fldChar w:fldCharType="end"/>
            </w:r>
          </w:hyperlink>
        </w:p>
        <w:p w14:paraId="1F5A3B3F" w14:textId="2D7BEDA2" w:rsidR="004F55BA" w:rsidRPr="004F55BA" w:rsidRDefault="00000000" w:rsidP="009F0A49">
          <w:pPr>
            <w:pStyle w:val="TOC1"/>
            <w:rPr>
              <w:rFonts w:eastAsiaTheme="minorEastAsia"/>
              <w:noProof/>
              <w:szCs w:val="24"/>
            </w:rPr>
          </w:pPr>
          <w:hyperlink w:anchor="_Toc48645638" w:history="1">
            <w:r w:rsidR="004F55BA" w:rsidRPr="004F55BA">
              <w:rPr>
                <w:rStyle w:val="Hyperlink"/>
                <w:rFonts w:asciiTheme="majorBidi" w:hAnsiTheme="majorBidi" w:cstheme="majorBidi"/>
                <w:b w:val="0"/>
                <w:bCs w:val="0"/>
                <w:i w:val="0"/>
                <w:iCs w:val="0"/>
                <w:noProof/>
              </w:rPr>
              <w:t>3. ACADEMIC &amp; ADMINISTRATIVE DEADLINES</w:t>
            </w:r>
            <w:r w:rsidR="004F55BA" w:rsidRPr="004F55BA">
              <w:rPr>
                <w:noProof/>
                <w:webHidden/>
              </w:rPr>
              <w:tab/>
            </w:r>
            <w:r w:rsidR="004F55BA" w:rsidRPr="004F55BA">
              <w:rPr>
                <w:noProof/>
                <w:webHidden/>
              </w:rPr>
              <w:fldChar w:fldCharType="begin"/>
            </w:r>
            <w:r w:rsidR="004F55BA" w:rsidRPr="004F55BA">
              <w:rPr>
                <w:noProof/>
                <w:webHidden/>
              </w:rPr>
              <w:instrText xml:space="preserve"> PAGEREF _Toc48645638 \h </w:instrText>
            </w:r>
            <w:r w:rsidR="004F55BA" w:rsidRPr="004F55BA">
              <w:rPr>
                <w:noProof/>
                <w:webHidden/>
              </w:rPr>
            </w:r>
            <w:r w:rsidR="004F55BA" w:rsidRPr="004F55BA">
              <w:rPr>
                <w:noProof/>
                <w:webHidden/>
              </w:rPr>
              <w:fldChar w:fldCharType="separate"/>
            </w:r>
            <w:r w:rsidR="002053AD">
              <w:rPr>
                <w:noProof/>
                <w:webHidden/>
              </w:rPr>
              <w:t>3</w:t>
            </w:r>
            <w:r w:rsidR="004F55BA" w:rsidRPr="004F55BA">
              <w:rPr>
                <w:noProof/>
                <w:webHidden/>
              </w:rPr>
              <w:fldChar w:fldCharType="end"/>
            </w:r>
          </w:hyperlink>
        </w:p>
        <w:p w14:paraId="639FA8CA" w14:textId="01E38A64" w:rsidR="004F55BA" w:rsidRPr="004F55BA" w:rsidRDefault="00000000">
          <w:pPr>
            <w:pStyle w:val="TOC2"/>
            <w:tabs>
              <w:tab w:val="right" w:leader="dot" w:pos="9350"/>
            </w:tabs>
            <w:rPr>
              <w:rFonts w:asciiTheme="majorBidi" w:eastAsiaTheme="minorEastAsia" w:hAnsiTheme="majorBidi" w:cstheme="majorBidi"/>
              <w:b w:val="0"/>
              <w:bCs w:val="0"/>
              <w:noProof/>
              <w:sz w:val="24"/>
              <w:szCs w:val="24"/>
            </w:rPr>
          </w:pPr>
          <w:hyperlink w:anchor="_Toc48645639" w:history="1">
            <w:r w:rsidR="004F55BA" w:rsidRPr="004F55BA">
              <w:rPr>
                <w:rStyle w:val="Hyperlink"/>
                <w:rFonts w:asciiTheme="majorBidi" w:hAnsiTheme="majorBidi" w:cstheme="majorBidi"/>
                <w:b w:val="0"/>
                <w:bCs w:val="0"/>
                <w:noProof/>
              </w:rPr>
              <w:t>3A. Year One Students:</w:t>
            </w:r>
            <w:r w:rsidR="004F55BA" w:rsidRPr="004F55BA">
              <w:rPr>
                <w:rFonts w:asciiTheme="majorBidi" w:hAnsiTheme="majorBidi" w:cstheme="majorBidi"/>
                <w:b w:val="0"/>
                <w:bCs w:val="0"/>
                <w:noProof/>
                <w:webHidden/>
              </w:rPr>
              <w:tab/>
            </w:r>
            <w:r w:rsidR="004F55BA" w:rsidRPr="004F55BA">
              <w:rPr>
                <w:rFonts w:asciiTheme="majorBidi" w:hAnsiTheme="majorBidi" w:cstheme="majorBidi"/>
                <w:b w:val="0"/>
                <w:bCs w:val="0"/>
                <w:noProof/>
                <w:webHidden/>
              </w:rPr>
              <w:fldChar w:fldCharType="begin"/>
            </w:r>
            <w:r w:rsidR="004F55BA" w:rsidRPr="004F55BA">
              <w:rPr>
                <w:rFonts w:asciiTheme="majorBidi" w:hAnsiTheme="majorBidi" w:cstheme="majorBidi"/>
                <w:b w:val="0"/>
                <w:bCs w:val="0"/>
                <w:noProof/>
                <w:webHidden/>
              </w:rPr>
              <w:instrText xml:space="preserve"> PAGEREF _Toc48645639 \h </w:instrText>
            </w:r>
            <w:r w:rsidR="004F55BA" w:rsidRPr="004F55BA">
              <w:rPr>
                <w:rFonts w:asciiTheme="majorBidi" w:hAnsiTheme="majorBidi" w:cstheme="majorBidi"/>
                <w:b w:val="0"/>
                <w:bCs w:val="0"/>
                <w:noProof/>
                <w:webHidden/>
              </w:rPr>
            </w:r>
            <w:r w:rsidR="004F55BA" w:rsidRPr="004F55BA">
              <w:rPr>
                <w:rFonts w:asciiTheme="majorBidi" w:hAnsiTheme="majorBidi" w:cstheme="majorBidi"/>
                <w:b w:val="0"/>
                <w:bCs w:val="0"/>
                <w:noProof/>
                <w:webHidden/>
              </w:rPr>
              <w:fldChar w:fldCharType="separate"/>
            </w:r>
            <w:r w:rsidR="002053AD">
              <w:rPr>
                <w:rFonts w:asciiTheme="majorBidi" w:hAnsiTheme="majorBidi" w:cstheme="majorBidi"/>
                <w:b w:val="0"/>
                <w:bCs w:val="0"/>
                <w:noProof/>
                <w:webHidden/>
              </w:rPr>
              <w:t>3</w:t>
            </w:r>
            <w:r w:rsidR="004F55BA" w:rsidRPr="004F55BA">
              <w:rPr>
                <w:rFonts w:asciiTheme="majorBidi" w:hAnsiTheme="majorBidi" w:cstheme="majorBidi"/>
                <w:b w:val="0"/>
                <w:bCs w:val="0"/>
                <w:noProof/>
                <w:webHidden/>
              </w:rPr>
              <w:fldChar w:fldCharType="end"/>
            </w:r>
          </w:hyperlink>
        </w:p>
        <w:p w14:paraId="7F1B4377" w14:textId="7DD1E81D" w:rsidR="004F55BA" w:rsidRPr="004F55BA" w:rsidRDefault="00000000">
          <w:pPr>
            <w:pStyle w:val="TOC2"/>
            <w:tabs>
              <w:tab w:val="right" w:leader="dot" w:pos="9350"/>
            </w:tabs>
            <w:rPr>
              <w:rFonts w:asciiTheme="majorBidi" w:eastAsiaTheme="minorEastAsia" w:hAnsiTheme="majorBidi" w:cstheme="majorBidi"/>
              <w:b w:val="0"/>
              <w:bCs w:val="0"/>
              <w:noProof/>
              <w:sz w:val="24"/>
              <w:szCs w:val="24"/>
            </w:rPr>
          </w:pPr>
          <w:hyperlink w:anchor="_Toc48645640" w:history="1">
            <w:r w:rsidR="004F55BA" w:rsidRPr="004F55BA">
              <w:rPr>
                <w:rStyle w:val="Hyperlink"/>
                <w:rFonts w:asciiTheme="majorBidi" w:hAnsiTheme="majorBidi" w:cstheme="majorBidi"/>
                <w:b w:val="0"/>
                <w:bCs w:val="0"/>
                <w:noProof/>
              </w:rPr>
              <w:t>3B. Continuing Students (Year 2 and Beyond):</w:t>
            </w:r>
            <w:r w:rsidR="004F55BA" w:rsidRPr="004F55BA">
              <w:rPr>
                <w:rFonts w:asciiTheme="majorBidi" w:hAnsiTheme="majorBidi" w:cstheme="majorBidi"/>
                <w:b w:val="0"/>
                <w:bCs w:val="0"/>
                <w:noProof/>
                <w:webHidden/>
              </w:rPr>
              <w:tab/>
            </w:r>
            <w:r w:rsidR="004F55BA" w:rsidRPr="004F55BA">
              <w:rPr>
                <w:rFonts w:asciiTheme="majorBidi" w:hAnsiTheme="majorBidi" w:cstheme="majorBidi"/>
                <w:b w:val="0"/>
                <w:bCs w:val="0"/>
                <w:noProof/>
                <w:webHidden/>
              </w:rPr>
              <w:fldChar w:fldCharType="begin"/>
            </w:r>
            <w:r w:rsidR="004F55BA" w:rsidRPr="004F55BA">
              <w:rPr>
                <w:rFonts w:asciiTheme="majorBidi" w:hAnsiTheme="majorBidi" w:cstheme="majorBidi"/>
                <w:b w:val="0"/>
                <w:bCs w:val="0"/>
                <w:noProof/>
                <w:webHidden/>
              </w:rPr>
              <w:instrText xml:space="preserve"> PAGEREF _Toc48645640 \h </w:instrText>
            </w:r>
            <w:r w:rsidR="004F55BA" w:rsidRPr="004F55BA">
              <w:rPr>
                <w:rFonts w:asciiTheme="majorBidi" w:hAnsiTheme="majorBidi" w:cstheme="majorBidi"/>
                <w:b w:val="0"/>
                <w:bCs w:val="0"/>
                <w:noProof/>
                <w:webHidden/>
              </w:rPr>
            </w:r>
            <w:r w:rsidR="004F55BA" w:rsidRPr="004F55BA">
              <w:rPr>
                <w:rFonts w:asciiTheme="majorBidi" w:hAnsiTheme="majorBidi" w:cstheme="majorBidi"/>
                <w:b w:val="0"/>
                <w:bCs w:val="0"/>
                <w:noProof/>
                <w:webHidden/>
              </w:rPr>
              <w:fldChar w:fldCharType="separate"/>
            </w:r>
            <w:r w:rsidR="002053AD">
              <w:rPr>
                <w:rFonts w:asciiTheme="majorBidi" w:hAnsiTheme="majorBidi" w:cstheme="majorBidi"/>
                <w:b w:val="0"/>
                <w:bCs w:val="0"/>
                <w:noProof/>
                <w:webHidden/>
              </w:rPr>
              <w:t>5</w:t>
            </w:r>
            <w:r w:rsidR="004F55BA" w:rsidRPr="004F55BA">
              <w:rPr>
                <w:rFonts w:asciiTheme="majorBidi" w:hAnsiTheme="majorBidi" w:cstheme="majorBidi"/>
                <w:b w:val="0"/>
                <w:bCs w:val="0"/>
                <w:noProof/>
                <w:webHidden/>
              </w:rPr>
              <w:fldChar w:fldCharType="end"/>
            </w:r>
          </w:hyperlink>
        </w:p>
        <w:p w14:paraId="53F8369F" w14:textId="5A250C71" w:rsidR="004F55BA" w:rsidRPr="004F55BA" w:rsidRDefault="00000000" w:rsidP="009F0A49">
          <w:pPr>
            <w:pStyle w:val="TOC1"/>
            <w:rPr>
              <w:rFonts w:eastAsiaTheme="minorEastAsia"/>
              <w:noProof/>
              <w:szCs w:val="24"/>
            </w:rPr>
          </w:pPr>
          <w:hyperlink w:anchor="_Toc48645641" w:history="1">
            <w:r w:rsidR="004F55BA" w:rsidRPr="004F55BA">
              <w:rPr>
                <w:rStyle w:val="Hyperlink"/>
                <w:rFonts w:asciiTheme="majorBidi" w:hAnsiTheme="majorBidi" w:cstheme="majorBidi"/>
                <w:b w:val="0"/>
                <w:bCs w:val="0"/>
                <w:i w:val="0"/>
                <w:iCs w:val="0"/>
                <w:noProof/>
              </w:rPr>
              <w:t>4. OTHER IMPORTANT DATES AND EVENTS</w:t>
            </w:r>
            <w:r w:rsidR="004F55BA" w:rsidRPr="004F55BA">
              <w:rPr>
                <w:noProof/>
                <w:webHidden/>
              </w:rPr>
              <w:tab/>
            </w:r>
            <w:r w:rsidR="004F55BA" w:rsidRPr="004F55BA">
              <w:rPr>
                <w:noProof/>
                <w:webHidden/>
              </w:rPr>
              <w:fldChar w:fldCharType="begin"/>
            </w:r>
            <w:r w:rsidR="004F55BA" w:rsidRPr="004F55BA">
              <w:rPr>
                <w:noProof/>
                <w:webHidden/>
              </w:rPr>
              <w:instrText xml:space="preserve"> PAGEREF _Toc48645641 \h </w:instrText>
            </w:r>
            <w:r w:rsidR="004F55BA" w:rsidRPr="004F55BA">
              <w:rPr>
                <w:noProof/>
                <w:webHidden/>
              </w:rPr>
            </w:r>
            <w:r w:rsidR="004F55BA" w:rsidRPr="004F55BA">
              <w:rPr>
                <w:noProof/>
                <w:webHidden/>
              </w:rPr>
              <w:fldChar w:fldCharType="separate"/>
            </w:r>
            <w:r w:rsidR="002053AD">
              <w:rPr>
                <w:noProof/>
                <w:webHidden/>
              </w:rPr>
              <w:t>7</w:t>
            </w:r>
            <w:r w:rsidR="004F55BA" w:rsidRPr="004F55BA">
              <w:rPr>
                <w:noProof/>
                <w:webHidden/>
              </w:rPr>
              <w:fldChar w:fldCharType="end"/>
            </w:r>
          </w:hyperlink>
        </w:p>
        <w:p w14:paraId="74545E7B" w14:textId="78C7EC49" w:rsidR="004F55BA" w:rsidRPr="004F55BA" w:rsidRDefault="00000000" w:rsidP="009F0A49">
          <w:pPr>
            <w:pStyle w:val="TOC1"/>
            <w:rPr>
              <w:rFonts w:eastAsiaTheme="minorEastAsia"/>
              <w:noProof/>
              <w:szCs w:val="24"/>
            </w:rPr>
          </w:pPr>
          <w:hyperlink w:anchor="_Toc48645642" w:history="1">
            <w:r w:rsidR="004F55BA" w:rsidRPr="004F55BA">
              <w:rPr>
                <w:rStyle w:val="Hyperlink"/>
                <w:rFonts w:asciiTheme="majorBidi" w:hAnsiTheme="majorBidi" w:cstheme="majorBidi"/>
                <w:b w:val="0"/>
                <w:bCs w:val="0"/>
                <w:i w:val="0"/>
                <w:iCs w:val="0"/>
                <w:noProof/>
              </w:rPr>
              <w:t>5. MA THESIS</w:t>
            </w:r>
            <w:r w:rsidR="004F55BA" w:rsidRPr="004F55BA">
              <w:rPr>
                <w:noProof/>
                <w:webHidden/>
              </w:rPr>
              <w:tab/>
            </w:r>
            <w:r w:rsidR="004F55BA" w:rsidRPr="004F55BA">
              <w:rPr>
                <w:noProof/>
                <w:webHidden/>
              </w:rPr>
              <w:fldChar w:fldCharType="begin"/>
            </w:r>
            <w:r w:rsidR="004F55BA" w:rsidRPr="004F55BA">
              <w:rPr>
                <w:noProof/>
                <w:webHidden/>
              </w:rPr>
              <w:instrText xml:space="preserve"> PAGEREF _Toc48645642 \h </w:instrText>
            </w:r>
            <w:r w:rsidR="004F55BA" w:rsidRPr="004F55BA">
              <w:rPr>
                <w:noProof/>
                <w:webHidden/>
              </w:rPr>
            </w:r>
            <w:r w:rsidR="004F55BA" w:rsidRPr="004F55BA">
              <w:rPr>
                <w:noProof/>
                <w:webHidden/>
              </w:rPr>
              <w:fldChar w:fldCharType="separate"/>
            </w:r>
            <w:r w:rsidR="002053AD">
              <w:rPr>
                <w:noProof/>
                <w:webHidden/>
              </w:rPr>
              <w:t>8</w:t>
            </w:r>
            <w:r w:rsidR="004F55BA" w:rsidRPr="004F55BA">
              <w:rPr>
                <w:noProof/>
                <w:webHidden/>
              </w:rPr>
              <w:fldChar w:fldCharType="end"/>
            </w:r>
          </w:hyperlink>
        </w:p>
        <w:p w14:paraId="63B98406" w14:textId="750D8D66" w:rsidR="004F55BA" w:rsidRPr="004F55BA" w:rsidRDefault="00D93BA5" w:rsidP="009F0A49">
          <w:pPr>
            <w:pStyle w:val="TOC1"/>
            <w:rPr>
              <w:rFonts w:eastAsiaTheme="minorEastAsia"/>
              <w:noProof/>
              <w:szCs w:val="24"/>
            </w:rPr>
          </w:pPr>
          <w:hyperlink w:anchor="_Toc48645643" w:history="1">
            <w:r w:rsidRPr="004F55BA">
              <w:rPr>
                <w:rStyle w:val="Hyperlink"/>
                <w:rFonts w:asciiTheme="majorBidi" w:hAnsiTheme="majorBidi" w:cstheme="majorBidi"/>
                <w:b w:val="0"/>
                <w:bCs w:val="0"/>
                <w:i w:val="0"/>
                <w:iCs w:val="0"/>
                <w:noProof/>
              </w:rPr>
              <w:t>6. PROGRESS REPORT</w:t>
            </w:r>
            <w:r w:rsidRPr="004F55BA">
              <w:rPr>
                <w:noProof/>
                <w:webHidden/>
              </w:rPr>
              <w:tab/>
            </w:r>
            <w:r>
              <w:rPr>
                <w:noProof/>
                <w:webHidden/>
              </w:rPr>
              <w:t>10</w:t>
            </w:r>
          </w:hyperlink>
        </w:p>
        <w:p w14:paraId="5F0AD762" w14:textId="022ACCE8" w:rsidR="004F55BA" w:rsidRPr="004F55BA" w:rsidRDefault="00000000" w:rsidP="009F0A49">
          <w:pPr>
            <w:pStyle w:val="TOC1"/>
            <w:rPr>
              <w:rFonts w:eastAsiaTheme="minorEastAsia"/>
              <w:noProof/>
              <w:szCs w:val="24"/>
            </w:rPr>
          </w:pPr>
          <w:hyperlink w:anchor="_Toc48645644" w:history="1">
            <w:r w:rsidR="004F55BA" w:rsidRPr="004F55BA">
              <w:rPr>
                <w:rStyle w:val="Hyperlink"/>
                <w:rFonts w:asciiTheme="majorBidi" w:hAnsiTheme="majorBidi" w:cstheme="majorBidi"/>
                <w:b w:val="0"/>
                <w:bCs w:val="0"/>
                <w:i w:val="0"/>
                <w:iCs w:val="0"/>
                <w:noProof/>
              </w:rPr>
              <w:t>7. SCHOLARSHIP APPLICATIONS FOR NEXT ACADEMIC YEAR</w:t>
            </w:r>
            <w:r w:rsidR="004F55BA" w:rsidRPr="004F55BA">
              <w:rPr>
                <w:noProof/>
                <w:webHidden/>
              </w:rPr>
              <w:tab/>
            </w:r>
            <w:r w:rsidR="004F55BA" w:rsidRPr="004F55BA">
              <w:rPr>
                <w:noProof/>
                <w:webHidden/>
              </w:rPr>
              <w:fldChar w:fldCharType="begin"/>
            </w:r>
            <w:r w:rsidR="004F55BA" w:rsidRPr="004F55BA">
              <w:rPr>
                <w:noProof/>
                <w:webHidden/>
              </w:rPr>
              <w:instrText xml:space="preserve"> PAGEREF _Toc48645644 \h </w:instrText>
            </w:r>
            <w:r w:rsidR="004F55BA" w:rsidRPr="004F55BA">
              <w:rPr>
                <w:noProof/>
                <w:webHidden/>
              </w:rPr>
            </w:r>
            <w:r w:rsidR="004F55BA" w:rsidRPr="004F55BA">
              <w:rPr>
                <w:noProof/>
                <w:webHidden/>
              </w:rPr>
              <w:fldChar w:fldCharType="separate"/>
            </w:r>
            <w:r w:rsidR="002053AD">
              <w:rPr>
                <w:noProof/>
                <w:webHidden/>
              </w:rPr>
              <w:t>10</w:t>
            </w:r>
            <w:r w:rsidR="004F55BA" w:rsidRPr="004F55BA">
              <w:rPr>
                <w:noProof/>
                <w:webHidden/>
              </w:rPr>
              <w:fldChar w:fldCharType="end"/>
            </w:r>
          </w:hyperlink>
        </w:p>
        <w:p w14:paraId="3DF5B872" w14:textId="07EC23C8" w:rsidR="004F55BA" w:rsidRPr="004F55BA" w:rsidRDefault="001F4CD0" w:rsidP="009F0A49">
          <w:pPr>
            <w:pStyle w:val="TOC1"/>
            <w:rPr>
              <w:rFonts w:eastAsiaTheme="minorEastAsia"/>
              <w:noProof/>
              <w:szCs w:val="24"/>
            </w:rPr>
          </w:pPr>
          <w:hyperlink w:anchor="_Toc48645645" w:history="1">
            <w:r w:rsidRPr="004F55BA">
              <w:rPr>
                <w:rStyle w:val="Hyperlink"/>
                <w:rFonts w:asciiTheme="majorBidi" w:hAnsiTheme="majorBidi" w:cstheme="majorBidi"/>
                <w:b w:val="0"/>
                <w:bCs w:val="0"/>
                <w:i w:val="0"/>
                <w:iCs w:val="0"/>
                <w:noProof/>
              </w:rPr>
              <w:t>8. LANGUAGE REQUIREMENTS</w:t>
            </w:r>
            <w:r w:rsidRPr="004F55BA">
              <w:rPr>
                <w:noProof/>
                <w:webHidden/>
              </w:rPr>
              <w:tab/>
            </w:r>
            <w:r w:rsidRPr="004F55BA">
              <w:rPr>
                <w:noProof/>
                <w:webHidden/>
              </w:rPr>
              <w:fldChar w:fldCharType="begin"/>
            </w:r>
            <w:r w:rsidRPr="004F55BA">
              <w:rPr>
                <w:noProof/>
                <w:webHidden/>
              </w:rPr>
              <w:instrText xml:space="preserve"> PAGEREF _Toc48645645 \h </w:instrText>
            </w:r>
            <w:r w:rsidRPr="004F55BA">
              <w:rPr>
                <w:noProof/>
                <w:webHidden/>
              </w:rPr>
            </w:r>
            <w:r w:rsidRPr="004F55BA">
              <w:rPr>
                <w:noProof/>
                <w:webHidden/>
              </w:rPr>
              <w:fldChar w:fldCharType="separate"/>
            </w:r>
            <w:r w:rsidR="002053AD">
              <w:rPr>
                <w:noProof/>
                <w:webHidden/>
              </w:rPr>
              <w:t>11</w:t>
            </w:r>
            <w:r w:rsidRPr="004F55BA">
              <w:rPr>
                <w:noProof/>
                <w:webHidden/>
              </w:rPr>
              <w:fldChar w:fldCharType="end"/>
            </w:r>
          </w:hyperlink>
        </w:p>
        <w:p w14:paraId="16B1D232" w14:textId="7D05023E" w:rsidR="004F55BA" w:rsidRPr="004F55BA" w:rsidRDefault="00000000" w:rsidP="009F0A49">
          <w:pPr>
            <w:pStyle w:val="TOC1"/>
            <w:rPr>
              <w:rFonts w:eastAsiaTheme="minorEastAsia"/>
              <w:noProof/>
              <w:szCs w:val="24"/>
            </w:rPr>
          </w:pPr>
          <w:hyperlink w:anchor="_Toc48645646" w:history="1">
            <w:r w:rsidR="004F55BA" w:rsidRPr="004F55BA">
              <w:rPr>
                <w:rStyle w:val="Hyperlink"/>
                <w:rFonts w:asciiTheme="majorBidi" w:hAnsiTheme="majorBidi" w:cstheme="majorBidi"/>
                <w:b w:val="0"/>
                <w:bCs w:val="0"/>
                <w:i w:val="0"/>
                <w:iCs w:val="0"/>
                <w:noProof/>
              </w:rPr>
              <w:t>9. VISITING SPEAKER SERIES</w:t>
            </w:r>
            <w:r w:rsidR="004F55BA" w:rsidRPr="004F55BA">
              <w:rPr>
                <w:noProof/>
                <w:webHidden/>
              </w:rPr>
              <w:tab/>
            </w:r>
            <w:r w:rsidR="004F55BA" w:rsidRPr="004F55BA">
              <w:rPr>
                <w:noProof/>
                <w:webHidden/>
              </w:rPr>
              <w:fldChar w:fldCharType="begin"/>
            </w:r>
            <w:r w:rsidR="004F55BA" w:rsidRPr="004F55BA">
              <w:rPr>
                <w:noProof/>
                <w:webHidden/>
              </w:rPr>
              <w:instrText xml:space="preserve"> PAGEREF _Toc48645646 \h </w:instrText>
            </w:r>
            <w:r w:rsidR="004F55BA" w:rsidRPr="004F55BA">
              <w:rPr>
                <w:noProof/>
                <w:webHidden/>
              </w:rPr>
            </w:r>
            <w:r w:rsidR="004F55BA" w:rsidRPr="004F55BA">
              <w:rPr>
                <w:noProof/>
                <w:webHidden/>
              </w:rPr>
              <w:fldChar w:fldCharType="separate"/>
            </w:r>
            <w:r w:rsidR="002053AD">
              <w:rPr>
                <w:noProof/>
                <w:webHidden/>
              </w:rPr>
              <w:t>12</w:t>
            </w:r>
            <w:r w:rsidR="004F55BA" w:rsidRPr="004F55BA">
              <w:rPr>
                <w:noProof/>
                <w:webHidden/>
              </w:rPr>
              <w:fldChar w:fldCharType="end"/>
            </w:r>
          </w:hyperlink>
        </w:p>
        <w:p w14:paraId="3ED98767" w14:textId="17534B9A" w:rsidR="004F55BA" w:rsidRDefault="00000000" w:rsidP="009F0A49">
          <w:pPr>
            <w:pStyle w:val="TOC1"/>
            <w:rPr>
              <w:noProof/>
            </w:rPr>
          </w:pPr>
          <w:hyperlink w:anchor="_Toc48645647" w:history="1">
            <w:r w:rsidR="004F55BA" w:rsidRPr="004F55BA">
              <w:rPr>
                <w:rStyle w:val="Hyperlink"/>
                <w:rFonts w:asciiTheme="majorBidi" w:hAnsiTheme="majorBidi" w:cstheme="majorBidi"/>
                <w:b w:val="0"/>
                <w:bCs w:val="0"/>
                <w:i w:val="0"/>
                <w:iCs w:val="0"/>
                <w:noProof/>
              </w:rPr>
              <w:t>10. CONFERENCE TRAVEL SUPPORT</w:t>
            </w:r>
            <w:r w:rsidR="004F55BA" w:rsidRPr="004F55BA">
              <w:rPr>
                <w:noProof/>
                <w:webHidden/>
              </w:rPr>
              <w:tab/>
            </w:r>
            <w:r w:rsidR="004F55BA" w:rsidRPr="004F55BA">
              <w:rPr>
                <w:noProof/>
                <w:webHidden/>
              </w:rPr>
              <w:fldChar w:fldCharType="begin"/>
            </w:r>
            <w:r w:rsidR="004F55BA" w:rsidRPr="004F55BA">
              <w:rPr>
                <w:noProof/>
                <w:webHidden/>
              </w:rPr>
              <w:instrText xml:space="preserve"> PAGEREF _Toc48645647 \h </w:instrText>
            </w:r>
            <w:r w:rsidR="004F55BA" w:rsidRPr="004F55BA">
              <w:rPr>
                <w:noProof/>
                <w:webHidden/>
              </w:rPr>
            </w:r>
            <w:r w:rsidR="004F55BA" w:rsidRPr="004F55BA">
              <w:rPr>
                <w:noProof/>
                <w:webHidden/>
              </w:rPr>
              <w:fldChar w:fldCharType="separate"/>
            </w:r>
            <w:r w:rsidR="002053AD">
              <w:rPr>
                <w:noProof/>
                <w:webHidden/>
              </w:rPr>
              <w:t>12</w:t>
            </w:r>
            <w:r w:rsidR="004F55BA" w:rsidRPr="004F55BA">
              <w:rPr>
                <w:noProof/>
                <w:webHidden/>
              </w:rPr>
              <w:fldChar w:fldCharType="end"/>
            </w:r>
          </w:hyperlink>
        </w:p>
        <w:p w14:paraId="16DE3049" w14:textId="7237E376" w:rsidR="004C051A" w:rsidRPr="004C051A" w:rsidRDefault="004C051A" w:rsidP="004C051A">
          <w:pPr>
            <w:rPr>
              <w:rFonts w:eastAsiaTheme="minorEastAsia"/>
            </w:rPr>
          </w:pPr>
          <w:r>
            <w:rPr>
              <w:rFonts w:eastAsiaTheme="minorEastAsia"/>
            </w:rPr>
            <w:t>11. EMAIL AND COMMUNICATION</w:t>
          </w:r>
          <w:r w:rsidR="00C57F31">
            <w:rPr>
              <w:rFonts w:eastAsiaTheme="minorEastAsia"/>
            </w:rPr>
            <w:t>……………………………………………………</w:t>
          </w:r>
          <w:r w:rsidR="00BB755D">
            <w:rPr>
              <w:rFonts w:eastAsiaTheme="minorEastAsia"/>
            </w:rPr>
            <w:t xml:space="preserve">   </w:t>
          </w:r>
          <w:r w:rsidR="00C57F31">
            <w:rPr>
              <w:rFonts w:eastAsiaTheme="minorEastAsia"/>
            </w:rPr>
            <w:t>…</w:t>
          </w:r>
          <w:r w:rsidR="00012460">
            <w:rPr>
              <w:rFonts w:eastAsiaTheme="minorEastAsia"/>
            </w:rPr>
            <w:t>1</w:t>
          </w:r>
          <w:r w:rsidR="00D0021E">
            <w:rPr>
              <w:rFonts w:eastAsiaTheme="minorEastAsia"/>
            </w:rPr>
            <w:t>3</w:t>
          </w:r>
        </w:p>
        <w:p w14:paraId="3A2C5FF2" w14:textId="0A3A511C" w:rsidR="004F55BA" w:rsidRPr="004F55BA" w:rsidRDefault="00000000" w:rsidP="009F0A49">
          <w:pPr>
            <w:pStyle w:val="TOC1"/>
            <w:rPr>
              <w:rFonts w:eastAsiaTheme="minorEastAsia"/>
              <w:noProof/>
              <w:szCs w:val="24"/>
            </w:rPr>
          </w:pPr>
          <w:hyperlink w:anchor="_Toc48645648" w:history="1">
            <w:r w:rsidR="004F55BA" w:rsidRPr="004F55BA">
              <w:rPr>
                <w:rStyle w:val="Hyperlink"/>
                <w:rFonts w:asciiTheme="majorBidi" w:hAnsiTheme="majorBidi" w:cstheme="majorBidi"/>
                <w:b w:val="0"/>
                <w:bCs w:val="0"/>
                <w:i w:val="0"/>
                <w:iCs w:val="0"/>
                <w:noProof/>
              </w:rPr>
              <w:t>1</w:t>
            </w:r>
            <w:r w:rsidR="00B56C21">
              <w:rPr>
                <w:rStyle w:val="Hyperlink"/>
                <w:rFonts w:asciiTheme="majorBidi" w:hAnsiTheme="majorBidi" w:cstheme="majorBidi"/>
                <w:b w:val="0"/>
                <w:bCs w:val="0"/>
                <w:i w:val="0"/>
                <w:iCs w:val="0"/>
                <w:noProof/>
              </w:rPr>
              <w:t>2</w:t>
            </w:r>
            <w:r w:rsidR="004F55BA" w:rsidRPr="004F55BA">
              <w:rPr>
                <w:rStyle w:val="Hyperlink"/>
                <w:rFonts w:asciiTheme="majorBidi" w:hAnsiTheme="majorBidi" w:cstheme="majorBidi"/>
                <w:b w:val="0"/>
                <w:bCs w:val="0"/>
                <w:i w:val="0"/>
                <w:iCs w:val="0"/>
                <w:noProof/>
              </w:rPr>
              <w:t>. COMPUTING FACILITIES</w:t>
            </w:r>
            <w:r w:rsidR="004F55BA" w:rsidRPr="004F55BA">
              <w:rPr>
                <w:noProof/>
                <w:webHidden/>
              </w:rPr>
              <w:tab/>
            </w:r>
            <w:r w:rsidR="004F55BA" w:rsidRPr="004F55BA">
              <w:rPr>
                <w:noProof/>
                <w:webHidden/>
              </w:rPr>
              <w:fldChar w:fldCharType="begin"/>
            </w:r>
            <w:r w:rsidR="004F55BA" w:rsidRPr="004F55BA">
              <w:rPr>
                <w:noProof/>
                <w:webHidden/>
              </w:rPr>
              <w:instrText xml:space="preserve"> PAGEREF _Toc48645648 \h </w:instrText>
            </w:r>
            <w:r w:rsidR="004F55BA" w:rsidRPr="004F55BA">
              <w:rPr>
                <w:noProof/>
                <w:webHidden/>
              </w:rPr>
            </w:r>
            <w:r w:rsidR="004F55BA" w:rsidRPr="004F55BA">
              <w:rPr>
                <w:noProof/>
                <w:webHidden/>
              </w:rPr>
              <w:fldChar w:fldCharType="separate"/>
            </w:r>
            <w:r w:rsidR="002053AD">
              <w:rPr>
                <w:noProof/>
                <w:webHidden/>
              </w:rPr>
              <w:t>13</w:t>
            </w:r>
            <w:r w:rsidR="004F55BA" w:rsidRPr="004F55BA">
              <w:rPr>
                <w:noProof/>
                <w:webHidden/>
              </w:rPr>
              <w:fldChar w:fldCharType="end"/>
            </w:r>
          </w:hyperlink>
        </w:p>
        <w:p w14:paraId="5369A579" w14:textId="75CF4821" w:rsidR="004F55BA" w:rsidRPr="004F55BA" w:rsidRDefault="00000000" w:rsidP="009F0A49">
          <w:pPr>
            <w:pStyle w:val="TOC1"/>
            <w:rPr>
              <w:rFonts w:eastAsiaTheme="minorEastAsia"/>
              <w:noProof/>
              <w:szCs w:val="24"/>
            </w:rPr>
          </w:pPr>
          <w:hyperlink w:anchor="_Toc48645649" w:history="1">
            <w:r w:rsidR="004F55BA" w:rsidRPr="004F55BA">
              <w:rPr>
                <w:rStyle w:val="Hyperlink"/>
                <w:rFonts w:asciiTheme="majorBidi" w:hAnsiTheme="majorBidi" w:cstheme="majorBidi"/>
                <w:b w:val="0"/>
                <w:bCs w:val="0"/>
                <w:i w:val="0"/>
                <w:iCs w:val="0"/>
                <w:noProof/>
              </w:rPr>
              <w:t>1</w:t>
            </w:r>
            <w:r w:rsidR="00B56C21">
              <w:rPr>
                <w:rStyle w:val="Hyperlink"/>
                <w:rFonts w:asciiTheme="majorBidi" w:hAnsiTheme="majorBidi" w:cstheme="majorBidi"/>
                <w:b w:val="0"/>
                <w:bCs w:val="0"/>
                <w:i w:val="0"/>
                <w:iCs w:val="0"/>
                <w:noProof/>
              </w:rPr>
              <w:t>3</w:t>
            </w:r>
            <w:r w:rsidR="004F55BA" w:rsidRPr="004F55BA">
              <w:rPr>
                <w:rStyle w:val="Hyperlink"/>
                <w:rFonts w:asciiTheme="majorBidi" w:hAnsiTheme="majorBidi" w:cstheme="majorBidi"/>
                <w:b w:val="0"/>
                <w:bCs w:val="0"/>
                <w:i w:val="0"/>
                <w:iCs w:val="0"/>
                <w:noProof/>
              </w:rPr>
              <w:t>. OTHER DEPARTMENTAL FACILITIES</w:t>
            </w:r>
            <w:r w:rsidR="004F55BA" w:rsidRPr="004F55BA">
              <w:rPr>
                <w:noProof/>
                <w:webHidden/>
              </w:rPr>
              <w:tab/>
            </w:r>
            <w:r w:rsidR="004F55BA" w:rsidRPr="004F55BA">
              <w:rPr>
                <w:noProof/>
                <w:webHidden/>
              </w:rPr>
              <w:fldChar w:fldCharType="begin"/>
            </w:r>
            <w:r w:rsidR="004F55BA" w:rsidRPr="004F55BA">
              <w:rPr>
                <w:noProof/>
                <w:webHidden/>
              </w:rPr>
              <w:instrText xml:space="preserve"> PAGEREF _Toc48645649 \h </w:instrText>
            </w:r>
            <w:r w:rsidR="004F55BA" w:rsidRPr="004F55BA">
              <w:rPr>
                <w:noProof/>
                <w:webHidden/>
              </w:rPr>
            </w:r>
            <w:r w:rsidR="004F55BA" w:rsidRPr="004F55BA">
              <w:rPr>
                <w:noProof/>
                <w:webHidden/>
              </w:rPr>
              <w:fldChar w:fldCharType="separate"/>
            </w:r>
            <w:r w:rsidR="002053AD">
              <w:rPr>
                <w:noProof/>
                <w:webHidden/>
              </w:rPr>
              <w:t>13</w:t>
            </w:r>
            <w:r w:rsidR="004F55BA" w:rsidRPr="004F55BA">
              <w:rPr>
                <w:noProof/>
                <w:webHidden/>
              </w:rPr>
              <w:fldChar w:fldCharType="end"/>
            </w:r>
          </w:hyperlink>
        </w:p>
        <w:p w14:paraId="16FDF5A4" w14:textId="5AEB15DB" w:rsidR="004F55BA" w:rsidRPr="004F55BA" w:rsidRDefault="00000000" w:rsidP="009F0A49">
          <w:pPr>
            <w:pStyle w:val="TOC1"/>
            <w:rPr>
              <w:rFonts w:eastAsiaTheme="minorEastAsia"/>
              <w:noProof/>
              <w:szCs w:val="24"/>
            </w:rPr>
          </w:pPr>
          <w:hyperlink w:anchor="_Toc48645650" w:history="1">
            <w:r w:rsidR="004F55BA" w:rsidRPr="004F55BA">
              <w:rPr>
                <w:rStyle w:val="Hyperlink"/>
                <w:rFonts w:asciiTheme="majorBidi" w:hAnsiTheme="majorBidi" w:cstheme="majorBidi"/>
                <w:b w:val="0"/>
                <w:bCs w:val="0"/>
                <w:i w:val="0"/>
                <w:iCs w:val="0"/>
                <w:noProof/>
              </w:rPr>
              <w:t>1</w:t>
            </w:r>
            <w:r w:rsidR="00B56C21">
              <w:rPr>
                <w:rStyle w:val="Hyperlink"/>
                <w:rFonts w:asciiTheme="majorBidi" w:hAnsiTheme="majorBidi" w:cstheme="majorBidi"/>
                <w:b w:val="0"/>
                <w:bCs w:val="0"/>
                <w:i w:val="0"/>
                <w:iCs w:val="0"/>
                <w:noProof/>
              </w:rPr>
              <w:t>4</w:t>
            </w:r>
            <w:r w:rsidR="004F55BA" w:rsidRPr="004F55BA">
              <w:rPr>
                <w:rStyle w:val="Hyperlink"/>
                <w:rFonts w:asciiTheme="majorBidi" w:hAnsiTheme="majorBidi" w:cstheme="majorBidi"/>
                <w:b w:val="0"/>
                <w:bCs w:val="0"/>
                <w:i w:val="0"/>
                <w:iCs w:val="0"/>
                <w:noProof/>
              </w:rPr>
              <w:t>. GOVERNANCE OF GRADUATE MATTERS WITHIN THE DEPARTMENT</w:t>
            </w:r>
            <w:r w:rsidR="004F55BA" w:rsidRPr="004F55BA">
              <w:rPr>
                <w:noProof/>
                <w:webHidden/>
              </w:rPr>
              <w:tab/>
            </w:r>
            <w:r w:rsidR="004F55BA" w:rsidRPr="004F55BA">
              <w:rPr>
                <w:noProof/>
                <w:webHidden/>
              </w:rPr>
              <w:fldChar w:fldCharType="begin"/>
            </w:r>
            <w:r w:rsidR="004F55BA" w:rsidRPr="004F55BA">
              <w:rPr>
                <w:noProof/>
                <w:webHidden/>
              </w:rPr>
              <w:instrText xml:space="preserve"> PAGEREF _Toc48645650 \h </w:instrText>
            </w:r>
            <w:r w:rsidR="004F55BA" w:rsidRPr="004F55BA">
              <w:rPr>
                <w:noProof/>
                <w:webHidden/>
              </w:rPr>
            </w:r>
            <w:r w:rsidR="004F55BA" w:rsidRPr="004F55BA">
              <w:rPr>
                <w:noProof/>
                <w:webHidden/>
              </w:rPr>
              <w:fldChar w:fldCharType="separate"/>
            </w:r>
            <w:r w:rsidR="002053AD">
              <w:rPr>
                <w:noProof/>
                <w:webHidden/>
              </w:rPr>
              <w:t>14</w:t>
            </w:r>
            <w:r w:rsidR="004F55BA" w:rsidRPr="004F55BA">
              <w:rPr>
                <w:noProof/>
                <w:webHidden/>
              </w:rPr>
              <w:fldChar w:fldCharType="end"/>
            </w:r>
          </w:hyperlink>
        </w:p>
        <w:p w14:paraId="27C55086" w14:textId="60B6395E" w:rsidR="004F55BA" w:rsidRPr="004F55BA" w:rsidRDefault="00000000" w:rsidP="009F0A49">
          <w:pPr>
            <w:pStyle w:val="TOC1"/>
            <w:rPr>
              <w:rFonts w:eastAsiaTheme="minorEastAsia"/>
              <w:noProof/>
              <w:szCs w:val="24"/>
            </w:rPr>
          </w:pPr>
          <w:hyperlink w:anchor="_Toc48645651" w:history="1">
            <w:r w:rsidR="004F55BA" w:rsidRPr="004F55BA">
              <w:rPr>
                <w:rStyle w:val="Hyperlink"/>
                <w:rFonts w:asciiTheme="majorBidi" w:hAnsiTheme="majorBidi" w:cstheme="majorBidi"/>
                <w:b w:val="0"/>
                <w:bCs w:val="0"/>
                <w:i w:val="0"/>
                <w:iCs w:val="0"/>
                <w:noProof/>
              </w:rPr>
              <w:t>1</w:t>
            </w:r>
            <w:r w:rsidR="00B56C21">
              <w:rPr>
                <w:rStyle w:val="Hyperlink"/>
                <w:rFonts w:asciiTheme="majorBidi" w:hAnsiTheme="majorBidi" w:cstheme="majorBidi"/>
                <w:b w:val="0"/>
                <w:bCs w:val="0"/>
                <w:i w:val="0"/>
                <w:iCs w:val="0"/>
                <w:noProof/>
              </w:rPr>
              <w:t>5</w:t>
            </w:r>
            <w:r w:rsidR="004F55BA" w:rsidRPr="004F55BA">
              <w:rPr>
                <w:rStyle w:val="Hyperlink"/>
                <w:rFonts w:asciiTheme="majorBidi" w:hAnsiTheme="majorBidi" w:cstheme="majorBidi"/>
                <w:b w:val="0"/>
                <w:bCs w:val="0"/>
                <w:i w:val="0"/>
                <w:iCs w:val="0"/>
                <w:noProof/>
              </w:rPr>
              <w:t>. TEACHING ASSISTANTSHIPS AND TEACHING</w:t>
            </w:r>
            <w:r w:rsidR="004F55BA" w:rsidRPr="004F55BA">
              <w:rPr>
                <w:noProof/>
                <w:webHidden/>
              </w:rPr>
              <w:tab/>
            </w:r>
            <w:r w:rsidR="004F55BA" w:rsidRPr="004F55BA">
              <w:rPr>
                <w:noProof/>
                <w:webHidden/>
              </w:rPr>
              <w:fldChar w:fldCharType="begin"/>
            </w:r>
            <w:r w:rsidR="004F55BA" w:rsidRPr="004F55BA">
              <w:rPr>
                <w:noProof/>
                <w:webHidden/>
              </w:rPr>
              <w:instrText xml:space="preserve"> PAGEREF _Toc48645651 \h </w:instrText>
            </w:r>
            <w:r w:rsidR="004F55BA" w:rsidRPr="004F55BA">
              <w:rPr>
                <w:noProof/>
                <w:webHidden/>
              </w:rPr>
            </w:r>
            <w:r w:rsidR="004F55BA" w:rsidRPr="004F55BA">
              <w:rPr>
                <w:noProof/>
                <w:webHidden/>
              </w:rPr>
              <w:fldChar w:fldCharType="separate"/>
            </w:r>
            <w:r w:rsidR="002053AD">
              <w:rPr>
                <w:noProof/>
                <w:webHidden/>
              </w:rPr>
              <w:t>14</w:t>
            </w:r>
            <w:r w:rsidR="004F55BA" w:rsidRPr="004F55BA">
              <w:rPr>
                <w:noProof/>
                <w:webHidden/>
              </w:rPr>
              <w:fldChar w:fldCharType="end"/>
            </w:r>
          </w:hyperlink>
        </w:p>
        <w:p w14:paraId="57AEE425" w14:textId="7515879E" w:rsidR="004F55BA" w:rsidRPr="004F55BA" w:rsidRDefault="00000000" w:rsidP="009F0A49">
          <w:pPr>
            <w:pStyle w:val="TOC1"/>
            <w:rPr>
              <w:rFonts w:eastAsiaTheme="minorEastAsia"/>
              <w:noProof/>
              <w:szCs w:val="24"/>
            </w:rPr>
          </w:pPr>
          <w:hyperlink w:anchor="_Toc48645652" w:history="1">
            <w:r w:rsidR="004F55BA" w:rsidRPr="004F55BA">
              <w:rPr>
                <w:rStyle w:val="Hyperlink"/>
                <w:rFonts w:asciiTheme="majorBidi" w:hAnsiTheme="majorBidi" w:cstheme="majorBidi"/>
                <w:b w:val="0"/>
                <w:bCs w:val="0"/>
                <w:i w:val="0"/>
                <w:iCs w:val="0"/>
                <w:noProof/>
              </w:rPr>
              <w:t>1</w:t>
            </w:r>
            <w:r w:rsidR="00B56C21">
              <w:rPr>
                <w:rStyle w:val="Hyperlink"/>
                <w:rFonts w:asciiTheme="majorBidi" w:hAnsiTheme="majorBidi" w:cstheme="majorBidi"/>
                <w:b w:val="0"/>
                <w:bCs w:val="0"/>
                <w:i w:val="0"/>
                <w:iCs w:val="0"/>
                <w:noProof/>
              </w:rPr>
              <w:t>6</w:t>
            </w:r>
            <w:r w:rsidR="004F55BA" w:rsidRPr="004F55BA">
              <w:rPr>
                <w:rStyle w:val="Hyperlink"/>
                <w:rFonts w:asciiTheme="majorBidi" w:hAnsiTheme="majorBidi" w:cstheme="majorBidi"/>
                <w:b w:val="0"/>
                <w:bCs w:val="0"/>
                <w:i w:val="0"/>
                <w:iCs w:val="0"/>
                <w:noProof/>
              </w:rPr>
              <w:t>. FEES AND FINANCIAL AID</w:t>
            </w:r>
            <w:r w:rsidR="004F55BA" w:rsidRPr="004F55BA">
              <w:rPr>
                <w:noProof/>
                <w:webHidden/>
              </w:rPr>
              <w:tab/>
            </w:r>
            <w:r w:rsidR="004F55BA" w:rsidRPr="004F55BA">
              <w:rPr>
                <w:noProof/>
                <w:webHidden/>
              </w:rPr>
              <w:fldChar w:fldCharType="begin"/>
            </w:r>
            <w:r w:rsidR="004F55BA" w:rsidRPr="004F55BA">
              <w:rPr>
                <w:noProof/>
                <w:webHidden/>
              </w:rPr>
              <w:instrText xml:space="preserve"> PAGEREF _Toc48645652 \h </w:instrText>
            </w:r>
            <w:r w:rsidR="004F55BA" w:rsidRPr="004F55BA">
              <w:rPr>
                <w:noProof/>
                <w:webHidden/>
              </w:rPr>
            </w:r>
            <w:r w:rsidR="004F55BA" w:rsidRPr="004F55BA">
              <w:rPr>
                <w:noProof/>
                <w:webHidden/>
              </w:rPr>
              <w:fldChar w:fldCharType="separate"/>
            </w:r>
            <w:r w:rsidR="002053AD">
              <w:rPr>
                <w:noProof/>
                <w:webHidden/>
              </w:rPr>
              <w:t>15</w:t>
            </w:r>
            <w:r w:rsidR="004F55BA" w:rsidRPr="004F55BA">
              <w:rPr>
                <w:noProof/>
                <w:webHidden/>
              </w:rPr>
              <w:fldChar w:fldCharType="end"/>
            </w:r>
          </w:hyperlink>
        </w:p>
        <w:p w14:paraId="6B733382" w14:textId="7388EB58" w:rsidR="004F55BA" w:rsidRPr="004F55BA" w:rsidRDefault="00000000" w:rsidP="009F0A49">
          <w:pPr>
            <w:pStyle w:val="TOC1"/>
            <w:rPr>
              <w:rFonts w:eastAsiaTheme="minorEastAsia"/>
              <w:noProof/>
              <w:szCs w:val="24"/>
            </w:rPr>
          </w:pPr>
          <w:hyperlink w:anchor="_Toc48645653" w:history="1">
            <w:r w:rsidR="004F55BA" w:rsidRPr="004F55BA">
              <w:rPr>
                <w:rStyle w:val="Hyperlink"/>
                <w:rFonts w:asciiTheme="majorBidi" w:hAnsiTheme="majorBidi" w:cstheme="majorBidi"/>
                <w:b w:val="0"/>
                <w:bCs w:val="0"/>
                <w:i w:val="0"/>
                <w:iCs w:val="0"/>
                <w:noProof/>
              </w:rPr>
              <w:t>1</w:t>
            </w:r>
            <w:r w:rsidR="00B56C21">
              <w:rPr>
                <w:rStyle w:val="Hyperlink"/>
                <w:rFonts w:asciiTheme="majorBidi" w:hAnsiTheme="majorBidi" w:cstheme="majorBidi"/>
                <w:b w:val="0"/>
                <w:bCs w:val="0"/>
                <w:i w:val="0"/>
                <w:iCs w:val="0"/>
                <w:noProof/>
              </w:rPr>
              <w:t>7</w:t>
            </w:r>
            <w:r w:rsidR="004F55BA" w:rsidRPr="004F55BA">
              <w:rPr>
                <w:rStyle w:val="Hyperlink"/>
                <w:rFonts w:asciiTheme="majorBidi" w:hAnsiTheme="majorBidi" w:cstheme="majorBidi"/>
                <w:b w:val="0"/>
                <w:bCs w:val="0"/>
                <w:i w:val="0"/>
                <w:iCs w:val="0"/>
                <w:noProof/>
              </w:rPr>
              <w:t>. GRADUATE CLASSICS STUDENTS SOCIETY (KYLIX)</w:t>
            </w:r>
            <w:r w:rsidR="004F55BA" w:rsidRPr="004F55BA">
              <w:rPr>
                <w:noProof/>
                <w:webHidden/>
              </w:rPr>
              <w:tab/>
            </w:r>
            <w:r w:rsidR="004F55BA" w:rsidRPr="004F55BA">
              <w:rPr>
                <w:noProof/>
                <w:webHidden/>
              </w:rPr>
              <w:fldChar w:fldCharType="begin"/>
            </w:r>
            <w:r w:rsidR="004F55BA" w:rsidRPr="004F55BA">
              <w:rPr>
                <w:noProof/>
                <w:webHidden/>
              </w:rPr>
              <w:instrText xml:space="preserve"> PAGEREF _Toc48645653 \h </w:instrText>
            </w:r>
            <w:r w:rsidR="004F55BA" w:rsidRPr="004F55BA">
              <w:rPr>
                <w:noProof/>
                <w:webHidden/>
              </w:rPr>
            </w:r>
            <w:r w:rsidR="004F55BA" w:rsidRPr="004F55BA">
              <w:rPr>
                <w:noProof/>
                <w:webHidden/>
              </w:rPr>
              <w:fldChar w:fldCharType="separate"/>
            </w:r>
            <w:r w:rsidR="002053AD">
              <w:rPr>
                <w:noProof/>
                <w:webHidden/>
              </w:rPr>
              <w:t>15</w:t>
            </w:r>
            <w:r w:rsidR="004F55BA" w:rsidRPr="004F55BA">
              <w:rPr>
                <w:noProof/>
                <w:webHidden/>
              </w:rPr>
              <w:fldChar w:fldCharType="end"/>
            </w:r>
          </w:hyperlink>
        </w:p>
        <w:p w14:paraId="3D8BFAC9" w14:textId="7597153F" w:rsidR="004F55BA" w:rsidRPr="004F55BA" w:rsidRDefault="00000000" w:rsidP="009F0A49">
          <w:pPr>
            <w:pStyle w:val="TOC1"/>
            <w:rPr>
              <w:rFonts w:eastAsiaTheme="minorEastAsia"/>
              <w:noProof/>
              <w:szCs w:val="24"/>
            </w:rPr>
          </w:pPr>
          <w:hyperlink w:anchor="_Toc48645654" w:history="1">
            <w:r w:rsidR="004F55BA" w:rsidRPr="004F55BA">
              <w:rPr>
                <w:rStyle w:val="Hyperlink"/>
                <w:rFonts w:asciiTheme="majorBidi" w:hAnsiTheme="majorBidi" w:cstheme="majorBidi"/>
                <w:b w:val="0"/>
                <w:bCs w:val="0"/>
                <w:i w:val="0"/>
                <w:iCs w:val="0"/>
                <w:noProof/>
              </w:rPr>
              <w:t>1</w:t>
            </w:r>
            <w:r w:rsidR="00B56C21">
              <w:rPr>
                <w:rStyle w:val="Hyperlink"/>
                <w:rFonts w:asciiTheme="majorBidi" w:hAnsiTheme="majorBidi" w:cstheme="majorBidi"/>
                <w:b w:val="0"/>
                <w:bCs w:val="0"/>
                <w:i w:val="0"/>
                <w:iCs w:val="0"/>
                <w:noProof/>
              </w:rPr>
              <w:t>8</w:t>
            </w:r>
            <w:r w:rsidR="004F55BA" w:rsidRPr="004F55BA">
              <w:rPr>
                <w:rStyle w:val="Hyperlink"/>
                <w:rFonts w:asciiTheme="majorBidi" w:hAnsiTheme="majorBidi" w:cstheme="majorBidi"/>
                <w:b w:val="0"/>
                <w:bCs w:val="0"/>
                <w:i w:val="0"/>
                <w:iCs w:val="0"/>
                <w:noProof/>
              </w:rPr>
              <w:t>. CONTACT INFORMATION</w:t>
            </w:r>
            <w:r w:rsidR="004F55BA" w:rsidRPr="004F55BA">
              <w:rPr>
                <w:noProof/>
                <w:webHidden/>
              </w:rPr>
              <w:tab/>
            </w:r>
            <w:r w:rsidR="004F55BA" w:rsidRPr="004F55BA">
              <w:rPr>
                <w:noProof/>
                <w:webHidden/>
              </w:rPr>
              <w:fldChar w:fldCharType="begin"/>
            </w:r>
            <w:r w:rsidR="004F55BA" w:rsidRPr="004F55BA">
              <w:rPr>
                <w:noProof/>
                <w:webHidden/>
              </w:rPr>
              <w:instrText xml:space="preserve"> PAGEREF _Toc48645654 \h </w:instrText>
            </w:r>
            <w:r w:rsidR="004F55BA" w:rsidRPr="004F55BA">
              <w:rPr>
                <w:noProof/>
                <w:webHidden/>
              </w:rPr>
            </w:r>
            <w:r w:rsidR="004F55BA" w:rsidRPr="004F55BA">
              <w:rPr>
                <w:noProof/>
                <w:webHidden/>
              </w:rPr>
              <w:fldChar w:fldCharType="separate"/>
            </w:r>
            <w:r w:rsidR="002053AD">
              <w:rPr>
                <w:noProof/>
                <w:webHidden/>
              </w:rPr>
              <w:t>15</w:t>
            </w:r>
            <w:r w:rsidR="004F55BA" w:rsidRPr="004F55BA">
              <w:rPr>
                <w:noProof/>
                <w:webHidden/>
              </w:rPr>
              <w:fldChar w:fldCharType="end"/>
            </w:r>
          </w:hyperlink>
        </w:p>
        <w:p w14:paraId="0C945A44" w14:textId="4E210511" w:rsidR="004F55BA" w:rsidRPr="004F55BA" w:rsidRDefault="00000000" w:rsidP="009F0A49">
          <w:pPr>
            <w:pStyle w:val="TOC1"/>
            <w:rPr>
              <w:rFonts w:eastAsiaTheme="minorEastAsia"/>
              <w:noProof/>
              <w:szCs w:val="24"/>
            </w:rPr>
          </w:pPr>
          <w:hyperlink w:anchor="_Toc48645656" w:history="1">
            <w:r w:rsidR="004F55BA" w:rsidRPr="004F55BA">
              <w:rPr>
                <w:rStyle w:val="Hyperlink"/>
                <w:rFonts w:asciiTheme="majorBidi" w:hAnsiTheme="majorBidi" w:cstheme="majorBidi"/>
                <w:b w:val="0"/>
                <w:bCs w:val="0"/>
                <w:i w:val="0"/>
                <w:iCs w:val="0"/>
                <w:noProof/>
              </w:rPr>
              <w:t>1</w:t>
            </w:r>
            <w:r w:rsidR="00B56C21">
              <w:rPr>
                <w:rStyle w:val="Hyperlink"/>
                <w:rFonts w:asciiTheme="majorBidi" w:hAnsiTheme="majorBidi" w:cstheme="majorBidi"/>
                <w:b w:val="0"/>
                <w:bCs w:val="0"/>
                <w:i w:val="0"/>
                <w:iCs w:val="0"/>
                <w:noProof/>
              </w:rPr>
              <w:t>9</w:t>
            </w:r>
            <w:r w:rsidR="004F55BA" w:rsidRPr="004F55BA">
              <w:rPr>
                <w:rStyle w:val="Hyperlink"/>
                <w:rFonts w:asciiTheme="majorBidi" w:hAnsiTheme="majorBidi" w:cstheme="majorBidi"/>
                <w:b w:val="0"/>
                <w:bCs w:val="0"/>
                <w:i w:val="0"/>
                <w:iCs w:val="0"/>
                <w:noProof/>
              </w:rPr>
              <w:t>. DEPARTMENT OF CLASSICS FACULTY</w:t>
            </w:r>
            <w:r w:rsidR="004F55BA" w:rsidRPr="004F55BA">
              <w:rPr>
                <w:noProof/>
                <w:webHidden/>
              </w:rPr>
              <w:tab/>
            </w:r>
            <w:r w:rsidR="004F55BA" w:rsidRPr="004F55BA">
              <w:rPr>
                <w:noProof/>
                <w:webHidden/>
              </w:rPr>
              <w:fldChar w:fldCharType="begin"/>
            </w:r>
            <w:r w:rsidR="004F55BA" w:rsidRPr="004F55BA">
              <w:rPr>
                <w:noProof/>
                <w:webHidden/>
              </w:rPr>
              <w:instrText xml:space="preserve"> PAGEREF _Toc48645656 \h </w:instrText>
            </w:r>
            <w:r w:rsidR="004F55BA" w:rsidRPr="004F55BA">
              <w:rPr>
                <w:noProof/>
                <w:webHidden/>
              </w:rPr>
            </w:r>
            <w:r w:rsidR="004F55BA" w:rsidRPr="004F55BA">
              <w:rPr>
                <w:noProof/>
                <w:webHidden/>
              </w:rPr>
              <w:fldChar w:fldCharType="separate"/>
            </w:r>
            <w:r w:rsidR="002053AD">
              <w:rPr>
                <w:noProof/>
                <w:webHidden/>
              </w:rPr>
              <w:t>17</w:t>
            </w:r>
            <w:r w:rsidR="004F55BA" w:rsidRPr="004F55BA">
              <w:rPr>
                <w:noProof/>
                <w:webHidden/>
              </w:rPr>
              <w:fldChar w:fldCharType="end"/>
            </w:r>
          </w:hyperlink>
        </w:p>
        <w:p w14:paraId="3257ACF5" w14:textId="2E80EDF1" w:rsidR="004F55BA" w:rsidRPr="004F55BA" w:rsidRDefault="00000000">
          <w:pPr>
            <w:pStyle w:val="TOC2"/>
            <w:tabs>
              <w:tab w:val="right" w:leader="dot" w:pos="9350"/>
            </w:tabs>
            <w:rPr>
              <w:rFonts w:asciiTheme="majorBidi" w:eastAsiaTheme="minorEastAsia" w:hAnsiTheme="majorBidi" w:cstheme="majorBidi"/>
              <w:b w:val="0"/>
              <w:bCs w:val="0"/>
              <w:noProof/>
              <w:sz w:val="24"/>
              <w:szCs w:val="24"/>
            </w:rPr>
          </w:pPr>
          <w:hyperlink w:anchor="_Toc48645657" w:history="1">
            <w:r w:rsidR="004F55BA" w:rsidRPr="004F55BA">
              <w:rPr>
                <w:rStyle w:val="Hyperlink"/>
                <w:rFonts w:asciiTheme="majorBidi" w:hAnsiTheme="majorBidi" w:cstheme="majorBidi"/>
                <w:b w:val="0"/>
                <w:bCs w:val="0"/>
                <w:noProof/>
              </w:rPr>
              <w:t>19.1 RELIGIOUS STUDIES FACULTY LIST</w:t>
            </w:r>
            <w:r w:rsidR="004F55BA" w:rsidRPr="004F55BA">
              <w:rPr>
                <w:rFonts w:asciiTheme="majorBidi" w:hAnsiTheme="majorBidi" w:cstheme="majorBidi"/>
                <w:b w:val="0"/>
                <w:bCs w:val="0"/>
                <w:noProof/>
                <w:webHidden/>
              </w:rPr>
              <w:tab/>
            </w:r>
            <w:r w:rsidR="004F55BA" w:rsidRPr="004F55BA">
              <w:rPr>
                <w:rFonts w:asciiTheme="majorBidi" w:hAnsiTheme="majorBidi" w:cstheme="majorBidi"/>
                <w:b w:val="0"/>
                <w:bCs w:val="0"/>
                <w:noProof/>
                <w:webHidden/>
              </w:rPr>
              <w:fldChar w:fldCharType="begin"/>
            </w:r>
            <w:r w:rsidR="004F55BA" w:rsidRPr="004F55BA">
              <w:rPr>
                <w:rFonts w:asciiTheme="majorBidi" w:hAnsiTheme="majorBidi" w:cstheme="majorBidi"/>
                <w:b w:val="0"/>
                <w:bCs w:val="0"/>
                <w:noProof/>
                <w:webHidden/>
              </w:rPr>
              <w:instrText xml:space="preserve"> PAGEREF _Toc48645657 \h </w:instrText>
            </w:r>
            <w:r w:rsidR="004F55BA" w:rsidRPr="004F55BA">
              <w:rPr>
                <w:rFonts w:asciiTheme="majorBidi" w:hAnsiTheme="majorBidi" w:cstheme="majorBidi"/>
                <w:b w:val="0"/>
                <w:bCs w:val="0"/>
                <w:noProof/>
                <w:webHidden/>
              </w:rPr>
            </w:r>
            <w:r w:rsidR="004F55BA" w:rsidRPr="004F55BA">
              <w:rPr>
                <w:rFonts w:asciiTheme="majorBidi" w:hAnsiTheme="majorBidi" w:cstheme="majorBidi"/>
                <w:b w:val="0"/>
                <w:bCs w:val="0"/>
                <w:noProof/>
                <w:webHidden/>
              </w:rPr>
              <w:fldChar w:fldCharType="separate"/>
            </w:r>
            <w:r w:rsidR="002053AD">
              <w:rPr>
                <w:rFonts w:asciiTheme="majorBidi" w:hAnsiTheme="majorBidi" w:cstheme="majorBidi"/>
                <w:b w:val="0"/>
                <w:bCs w:val="0"/>
                <w:noProof/>
                <w:webHidden/>
              </w:rPr>
              <w:t>18</w:t>
            </w:r>
            <w:r w:rsidR="004F55BA" w:rsidRPr="004F55BA">
              <w:rPr>
                <w:rFonts w:asciiTheme="majorBidi" w:hAnsiTheme="majorBidi" w:cstheme="majorBidi"/>
                <w:b w:val="0"/>
                <w:bCs w:val="0"/>
                <w:noProof/>
                <w:webHidden/>
              </w:rPr>
              <w:fldChar w:fldCharType="end"/>
            </w:r>
          </w:hyperlink>
        </w:p>
        <w:p w14:paraId="68930D11" w14:textId="45300498" w:rsidR="004F55BA" w:rsidRPr="004F55BA" w:rsidRDefault="00000000">
          <w:pPr>
            <w:pStyle w:val="TOC2"/>
            <w:tabs>
              <w:tab w:val="right" w:leader="dot" w:pos="9350"/>
            </w:tabs>
            <w:rPr>
              <w:rFonts w:asciiTheme="majorBidi" w:eastAsiaTheme="minorEastAsia" w:hAnsiTheme="majorBidi" w:cstheme="majorBidi"/>
              <w:b w:val="0"/>
              <w:bCs w:val="0"/>
              <w:noProof/>
              <w:sz w:val="24"/>
              <w:szCs w:val="24"/>
            </w:rPr>
          </w:pPr>
          <w:hyperlink w:anchor="_Toc48645658" w:history="1">
            <w:r w:rsidR="004F55BA" w:rsidRPr="004F55BA">
              <w:rPr>
                <w:rStyle w:val="Hyperlink"/>
                <w:rFonts w:asciiTheme="majorBidi" w:hAnsiTheme="majorBidi" w:cstheme="majorBidi"/>
                <w:b w:val="0"/>
                <w:bCs w:val="0"/>
                <w:noProof/>
              </w:rPr>
              <w:t>19.2 ADJUNCT AND RETIRED FACULTY LIST</w:t>
            </w:r>
            <w:r w:rsidR="004F55BA" w:rsidRPr="004F55BA">
              <w:rPr>
                <w:rFonts w:asciiTheme="majorBidi" w:hAnsiTheme="majorBidi" w:cstheme="majorBidi"/>
                <w:b w:val="0"/>
                <w:bCs w:val="0"/>
                <w:noProof/>
                <w:webHidden/>
              </w:rPr>
              <w:tab/>
            </w:r>
            <w:r w:rsidR="004F55BA" w:rsidRPr="004F55BA">
              <w:rPr>
                <w:rFonts w:asciiTheme="majorBidi" w:hAnsiTheme="majorBidi" w:cstheme="majorBidi"/>
                <w:b w:val="0"/>
                <w:bCs w:val="0"/>
                <w:noProof/>
                <w:webHidden/>
              </w:rPr>
              <w:fldChar w:fldCharType="begin"/>
            </w:r>
            <w:r w:rsidR="004F55BA" w:rsidRPr="004F55BA">
              <w:rPr>
                <w:rFonts w:asciiTheme="majorBidi" w:hAnsiTheme="majorBidi" w:cstheme="majorBidi"/>
                <w:b w:val="0"/>
                <w:bCs w:val="0"/>
                <w:noProof/>
                <w:webHidden/>
              </w:rPr>
              <w:instrText xml:space="preserve"> PAGEREF _Toc48645658 \h </w:instrText>
            </w:r>
            <w:r w:rsidR="004F55BA" w:rsidRPr="004F55BA">
              <w:rPr>
                <w:rFonts w:asciiTheme="majorBidi" w:hAnsiTheme="majorBidi" w:cstheme="majorBidi"/>
                <w:b w:val="0"/>
                <w:bCs w:val="0"/>
                <w:noProof/>
                <w:webHidden/>
              </w:rPr>
            </w:r>
            <w:r w:rsidR="004F55BA" w:rsidRPr="004F55BA">
              <w:rPr>
                <w:rFonts w:asciiTheme="majorBidi" w:hAnsiTheme="majorBidi" w:cstheme="majorBidi"/>
                <w:b w:val="0"/>
                <w:bCs w:val="0"/>
                <w:noProof/>
                <w:webHidden/>
              </w:rPr>
              <w:fldChar w:fldCharType="separate"/>
            </w:r>
            <w:r w:rsidR="002053AD">
              <w:rPr>
                <w:rFonts w:asciiTheme="majorBidi" w:hAnsiTheme="majorBidi" w:cstheme="majorBidi"/>
                <w:b w:val="0"/>
                <w:bCs w:val="0"/>
                <w:noProof/>
                <w:webHidden/>
              </w:rPr>
              <w:t>18</w:t>
            </w:r>
            <w:r w:rsidR="004F55BA" w:rsidRPr="004F55BA">
              <w:rPr>
                <w:rFonts w:asciiTheme="majorBidi" w:hAnsiTheme="majorBidi" w:cstheme="majorBidi"/>
                <w:b w:val="0"/>
                <w:bCs w:val="0"/>
                <w:noProof/>
                <w:webHidden/>
              </w:rPr>
              <w:fldChar w:fldCharType="end"/>
            </w:r>
          </w:hyperlink>
        </w:p>
        <w:p w14:paraId="3B80AAD8" w14:textId="6C692BC0" w:rsidR="0087511B" w:rsidRPr="008A6A41" w:rsidRDefault="0087511B">
          <w:pPr>
            <w:rPr>
              <w:rFonts w:asciiTheme="majorBidi" w:hAnsiTheme="majorBidi" w:cstheme="majorBidi"/>
            </w:rPr>
          </w:pPr>
          <w:r w:rsidRPr="004F55BA">
            <w:rPr>
              <w:rFonts w:asciiTheme="majorBidi" w:hAnsiTheme="majorBidi" w:cstheme="majorBidi"/>
              <w:noProof/>
            </w:rPr>
            <w:fldChar w:fldCharType="end"/>
          </w:r>
        </w:p>
      </w:sdtContent>
    </w:sdt>
    <w:p w14:paraId="0F560AC0" w14:textId="77777777" w:rsidR="00C13B4A" w:rsidRPr="008A6A41" w:rsidRDefault="00C13B4A">
      <w:pPr>
        <w:rPr>
          <w:rFonts w:asciiTheme="majorBidi" w:hAnsiTheme="majorBidi" w:cstheme="majorBidi"/>
        </w:rPr>
      </w:pPr>
      <w:r w:rsidRPr="008A6A41">
        <w:rPr>
          <w:rFonts w:asciiTheme="majorBidi" w:hAnsiTheme="majorBidi" w:cstheme="majorBidi"/>
        </w:rPr>
        <w:br w:type="page"/>
      </w:r>
    </w:p>
    <w:p w14:paraId="71F1A2B1" w14:textId="77777777" w:rsidR="000608AC" w:rsidRDefault="000608AC" w:rsidP="00C13B4A">
      <w:pPr>
        <w:tabs>
          <w:tab w:val="left" w:pos="-1440"/>
        </w:tabs>
        <w:rPr>
          <w:b/>
          <w:bCs/>
        </w:rPr>
      </w:pPr>
    </w:p>
    <w:p w14:paraId="7E335078" w14:textId="7A6DDD8D" w:rsidR="000E7B74" w:rsidRPr="0010113D" w:rsidRDefault="0010113D" w:rsidP="0010113D">
      <w:pPr>
        <w:pStyle w:val="Heading1"/>
        <w:rPr>
          <w:u w:val="single"/>
        </w:rPr>
      </w:pPr>
      <w:bookmarkStart w:id="0" w:name="_Toc48645636"/>
      <w:r w:rsidRPr="0010113D">
        <w:rPr>
          <w:u w:val="single"/>
        </w:rPr>
        <w:t xml:space="preserve">1. </w:t>
      </w:r>
      <w:r w:rsidR="000E7B74" w:rsidRPr="0010113D">
        <w:rPr>
          <w:u w:val="single"/>
        </w:rPr>
        <w:t>INTRODUCTION</w:t>
      </w:r>
      <w:bookmarkEnd w:id="0"/>
    </w:p>
    <w:p w14:paraId="11A2F984" w14:textId="77777777" w:rsidR="00B9615A" w:rsidRPr="00700C5E" w:rsidRDefault="00B9615A" w:rsidP="00FA45AB">
      <w:pPr>
        <w:tabs>
          <w:tab w:val="left" w:pos="-1440"/>
        </w:tabs>
        <w:ind w:left="720" w:hanging="720"/>
        <w:rPr>
          <w:b/>
          <w:bCs/>
        </w:rPr>
      </w:pPr>
    </w:p>
    <w:p w14:paraId="344B026A" w14:textId="1F64AFCD" w:rsidR="001535C6" w:rsidRPr="00700C5E" w:rsidRDefault="000E7B74" w:rsidP="00707025">
      <w:r w:rsidRPr="00700C5E">
        <w:t>This is intended as an introduction to graduate study in</w:t>
      </w:r>
      <w:r w:rsidR="00BB4DDF" w:rsidRPr="00700C5E">
        <w:t xml:space="preserve"> </w:t>
      </w:r>
      <w:r w:rsidR="00E41F56" w:rsidRPr="00700C5E">
        <w:t>C</w:t>
      </w:r>
      <w:r w:rsidR="00BB4DDF" w:rsidRPr="00700C5E">
        <w:t>lassics</w:t>
      </w:r>
      <w:r w:rsidRPr="00700C5E">
        <w:t xml:space="preserve"> at Dalhousie, specifically for </w:t>
      </w:r>
      <w:r w:rsidR="00C15459">
        <w:t>M</w:t>
      </w:r>
      <w:r w:rsidR="00C15459" w:rsidRPr="00700C5E">
        <w:t>aster’s</w:t>
      </w:r>
      <w:r w:rsidRPr="00700C5E">
        <w:t xml:space="preserve"> students and </w:t>
      </w:r>
      <w:r w:rsidR="00C15459">
        <w:t>D</w:t>
      </w:r>
      <w:r w:rsidRPr="00700C5E">
        <w:t>octoral students beginning their first year.</w:t>
      </w:r>
      <w:r w:rsidR="00473D9D">
        <w:t xml:space="preserve"> </w:t>
      </w:r>
      <w:r w:rsidRPr="00700C5E">
        <w:t>We also hope that it will answer or anticipate some basic questions you may have about the coming year.</w:t>
      </w:r>
      <w:r w:rsidR="00473D9D">
        <w:t xml:space="preserve"> </w:t>
      </w:r>
    </w:p>
    <w:p w14:paraId="3CA85E98" w14:textId="77777777" w:rsidR="001535C6" w:rsidRPr="00700C5E" w:rsidRDefault="001535C6" w:rsidP="00707025"/>
    <w:p w14:paraId="51AF0E69" w14:textId="5E157D6E" w:rsidR="001535C6" w:rsidRDefault="000E7B74" w:rsidP="00892357">
      <w:r w:rsidRPr="00700C5E">
        <w:t xml:space="preserve">Please also visit the website of the </w:t>
      </w:r>
      <w:hyperlink r:id="rId14" w:history="1">
        <w:r w:rsidRPr="00DC5480">
          <w:rPr>
            <w:rStyle w:val="Hyperlink"/>
          </w:rPr>
          <w:t>Faculty of Graduate Studies</w:t>
        </w:r>
      </w:hyperlink>
      <w:r w:rsidRPr="00700C5E">
        <w:t xml:space="preserve"> (FGS)</w:t>
      </w:r>
      <w:r w:rsidR="00DC5480">
        <w:t>.</w:t>
      </w:r>
    </w:p>
    <w:p w14:paraId="7979C71D" w14:textId="77777777" w:rsidR="00892357" w:rsidRPr="00892357" w:rsidRDefault="00892357" w:rsidP="00892357"/>
    <w:p w14:paraId="43C8C310" w14:textId="2C3F1137" w:rsidR="00F3008C" w:rsidRPr="00700C5E" w:rsidRDefault="00F3008C" w:rsidP="00707025">
      <w:pPr>
        <w:rPr>
          <w:color w:val="000000"/>
        </w:rPr>
      </w:pPr>
      <w:r w:rsidRPr="00700C5E">
        <w:rPr>
          <w:color w:val="000000"/>
        </w:rPr>
        <w:t xml:space="preserve">Make yourself familiar with the information and regulations in the </w:t>
      </w:r>
      <w:hyperlink r:id="rId15" w:history="1">
        <w:r w:rsidRPr="00DC5480">
          <w:rPr>
            <w:rStyle w:val="Hyperlink"/>
          </w:rPr>
          <w:t>graduate calendar</w:t>
        </w:r>
      </w:hyperlink>
      <w:r w:rsidR="00DC5480">
        <w:rPr>
          <w:color w:val="000000"/>
        </w:rPr>
        <w:t xml:space="preserve">. </w:t>
      </w:r>
    </w:p>
    <w:p w14:paraId="07F00C64" w14:textId="77777777" w:rsidR="004B6EB5" w:rsidRPr="00700C5E" w:rsidRDefault="004B6EB5" w:rsidP="00354EE4">
      <w:pPr>
        <w:pStyle w:val="CommentText"/>
        <w:rPr>
          <w:color w:val="000000"/>
          <w:sz w:val="24"/>
          <w:szCs w:val="24"/>
        </w:rPr>
      </w:pPr>
    </w:p>
    <w:p w14:paraId="77F9F5F9" w14:textId="799685C1" w:rsidR="00354EE4" w:rsidRPr="00892357" w:rsidRDefault="004B6EB5" w:rsidP="00892357">
      <w:pPr>
        <w:pStyle w:val="CommentText"/>
        <w:rPr>
          <w:color w:val="000000"/>
          <w:sz w:val="24"/>
          <w:szCs w:val="24"/>
        </w:rPr>
      </w:pPr>
      <w:r w:rsidRPr="00700C5E">
        <w:rPr>
          <w:color w:val="000000"/>
          <w:sz w:val="24"/>
          <w:szCs w:val="24"/>
        </w:rPr>
        <w:t>For information on the Classics graduate</w:t>
      </w:r>
      <w:r w:rsidR="00DD3DD7">
        <w:rPr>
          <w:color w:val="000000"/>
          <w:sz w:val="24"/>
          <w:szCs w:val="24"/>
        </w:rPr>
        <w:t xml:space="preserve"> </w:t>
      </w:r>
      <w:r w:rsidR="00473D9D">
        <w:rPr>
          <w:color w:val="000000"/>
          <w:sz w:val="24"/>
          <w:szCs w:val="24"/>
        </w:rPr>
        <w:t>program</w:t>
      </w:r>
      <w:r w:rsidRPr="00700C5E">
        <w:rPr>
          <w:color w:val="000000"/>
          <w:sz w:val="24"/>
          <w:szCs w:val="24"/>
        </w:rPr>
        <w:t>, you can a</w:t>
      </w:r>
      <w:r w:rsidR="00354EE4" w:rsidRPr="00700C5E">
        <w:rPr>
          <w:color w:val="000000"/>
          <w:sz w:val="24"/>
          <w:szCs w:val="24"/>
        </w:rPr>
        <w:t>lso visit</w:t>
      </w:r>
      <w:r w:rsidR="00892357">
        <w:rPr>
          <w:color w:val="000000"/>
          <w:sz w:val="24"/>
          <w:szCs w:val="24"/>
        </w:rPr>
        <w:t xml:space="preserve"> </w:t>
      </w:r>
      <w:hyperlink r:id="rId16" w:history="1">
        <w:r w:rsidR="00892357" w:rsidRPr="00892357">
          <w:rPr>
            <w:rStyle w:val="Hyperlink"/>
            <w:sz w:val="24"/>
            <w:szCs w:val="24"/>
          </w:rPr>
          <w:t>this page</w:t>
        </w:r>
      </w:hyperlink>
      <w:r w:rsidR="00892357">
        <w:rPr>
          <w:color w:val="000000"/>
          <w:sz w:val="24"/>
          <w:szCs w:val="24"/>
        </w:rPr>
        <w:t xml:space="preserve"> </w:t>
      </w:r>
      <w:r w:rsidR="00354EE4" w:rsidRPr="00700C5E">
        <w:rPr>
          <w:color w:val="000000"/>
          <w:sz w:val="24"/>
          <w:szCs w:val="24"/>
        </w:rPr>
        <w:t xml:space="preserve">for </w:t>
      </w:r>
      <w:r w:rsidR="009E27DD" w:rsidRPr="00700C5E">
        <w:rPr>
          <w:color w:val="000000"/>
          <w:sz w:val="24"/>
          <w:szCs w:val="24"/>
        </w:rPr>
        <w:t>a description</w:t>
      </w:r>
      <w:r w:rsidR="00354EE4" w:rsidRPr="00700C5E">
        <w:rPr>
          <w:color w:val="000000"/>
          <w:sz w:val="24"/>
          <w:szCs w:val="24"/>
        </w:rPr>
        <w:t xml:space="preserve"> of our</w:t>
      </w:r>
      <w:r w:rsidR="00DD3DD7">
        <w:rPr>
          <w:color w:val="000000"/>
          <w:sz w:val="24"/>
          <w:szCs w:val="24"/>
        </w:rPr>
        <w:t xml:space="preserve"> </w:t>
      </w:r>
      <w:r w:rsidR="00473D9D">
        <w:rPr>
          <w:color w:val="000000"/>
          <w:sz w:val="24"/>
          <w:szCs w:val="24"/>
        </w:rPr>
        <w:t>program</w:t>
      </w:r>
      <w:r w:rsidR="00354EE4" w:rsidRPr="00700C5E">
        <w:rPr>
          <w:color w:val="000000"/>
          <w:sz w:val="24"/>
          <w:szCs w:val="24"/>
        </w:rPr>
        <w:t xml:space="preserve">. </w:t>
      </w:r>
    </w:p>
    <w:p w14:paraId="47DAB9C3" w14:textId="13D4D261" w:rsidR="00B021FD" w:rsidRPr="00700C5E" w:rsidRDefault="00B021FD" w:rsidP="00707025"/>
    <w:p w14:paraId="61E69DDC" w14:textId="72999926" w:rsidR="00B021FD" w:rsidRPr="0010113D" w:rsidRDefault="00AE750A" w:rsidP="006E3C0C">
      <w:pPr>
        <w:pStyle w:val="Heading1"/>
        <w:rPr>
          <w:u w:val="single"/>
        </w:rPr>
      </w:pPr>
      <w:bookmarkStart w:id="1" w:name="_Toc48645637"/>
      <w:r w:rsidRPr="0010113D">
        <w:rPr>
          <w:u w:val="single"/>
        </w:rPr>
        <w:t xml:space="preserve">2. </w:t>
      </w:r>
      <w:r w:rsidR="00B021FD" w:rsidRPr="0010113D">
        <w:rPr>
          <w:u w:val="single"/>
        </w:rPr>
        <w:t>GLOSSARY</w:t>
      </w:r>
      <w:bookmarkEnd w:id="1"/>
      <w:r w:rsidR="00B021FD" w:rsidRPr="0010113D">
        <w:rPr>
          <w:u w:val="single"/>
        </w:rPr>
        <w:t xml:space="preserve"> </w:t>
      </w:r>
    </w:p>
    <w:p w14:paraId="4F071FF1" w14:textId="77777777" w:rsidR="00327958" w:rsidRDefault="00327958" w:rsidP="00707025"/>
    <w:p w14:paraId="682B7ABC" w14:textId="73BA5977" w:rsidR="00B021FD" w:rsidRPr="00700C5E" w:rsidRDefault="00B021FD" w:rsidP="00707025">
      <w:r w:rsidRPr="00700C5E">
        <w:t>FGS: Faculty of Graduate Studies</w:t>
      </w:r>
    </w:p>
    <w:p w14:paraId="5E706203" w14:textId="77777777" w:rsidR="00700C5E" w:rsidRPr="00700C5E" w:rsidRDefault="00700C5E" w:rsidP="00700C5E">
      <w:r w:rsidRPr="00700C5E">
        <w:t>Supervisor: The professor who oversees a specific student’s research project.</w:t>
      </w:r>
    </w:p>
    <w:p w14:paraId="186CE3EF" w14:textId="624FA03B" w:rsidR="00700C5E" w:rsidRPr="00700C5E" w:rsidRDefault="00700C5E" w:rsidP="00700C5E">
      <w:r>
        <w:t>Graduate Co</w:t>
      </w:r>
      <w:r w:rsidRPr="00700C5E">
        <w:t>ordinator: The professor who oversees all elements of the department’s graduate</w:t>
      </w:r>
      <w:r w:rsidR="00DD3DD7">
        <w:t xml:space="preserve"> </w:t>
      </w:r>
      <w:r w:rsidR="00473D9D">
        <w:t>program</w:t>
      </w:r>
      <w:r w:rsidRPr="00700C5E">
        <w:t>.</w:t>
      </w:r>
    </w:p>
    <w:p w14:paraId="2148055C" w14:textId="4EDF2E76" w:rsidR="00B021FD" w:rsidRPr="00700C5E" w:rsidRDefault="00B021FD" w:rsidP="00700C5E">
      <w:r w:rsidRPr="00700C5E">
        <w:t>DalOnline: Dalhousie’</w:t>
      </w:r>
      <w:r w:rsidR="003B78E2" w:rsidRPr="00700C5E">
        <w:t>s</w:t>
      </w:r>
      <w:r w:rsidRPr="00700C5E">
        <w:t xml:space="preserve"> online administration system</w:t>
      </w:r>
    </w:p>
    <w:p w14:paraId="549A67BF" w14:textId="1C897D7F" w:rsidR="00B021FD" w:rsidRPr="00700C5E" w:rsidRDefault="00B021FD" w:rsidP="00B021FD">
      <w:r w:rsidRPr="00700C5E">
        <w:t xml:space="preserve">GSIS: Graduate Student Information System </w:t>
      </w:r>
      <w:r w:rsidR="003B78E2" w:rsidRPr="00700C5E">
        <w:t>(database accessed through DalOnline that keeps track of your graduate degree information and program requirements)</w:t>
      </w:r>
    </w:p>
    <w:p w14:paraId="5FC47605" w14:textId="5D3AC40C" w:rsidR="00B021FD" w:rsidRPr="00700C5E" w:rsidRDefault="00B021FD" w:rsidP="00707025">
      <w:r w:rsidRPr="00700C5E">
        <w:t>SSHRC: Social Sciences and Humanities Research Council of Canada (the national research funding agency)</w:t>
      </w:r>
    </w:p>
    <w:p w14:paraId="6A33BE71" w14:textId="7C4BCF94" w:rsidR="00B021FD" w:rsidRPr="00700C5E" w:rsidRDefault="00B021FD" w:rsidP="00707025">
      <w:r w:rsidRPr="00700C5E">
        <w:t>CGS-D</w:t>
      </w:r>
      <w:r w:rsidR="003B78E2" w:rsidRPr="00700C5E">
        <w:t>: Canada Graduate Scholarship-Doctoral (scholarship granted by SSHRC, aka “a PhD SSHRC”)</w:t>
      </w:r>
    </w:p>
    <w:p w14:paraId="1E7AFB2B" w14:textId="762B5F46" w:rsidR="00B021FD" w:rsidRPr="00700C5E" w:rsidRDefault="00B021FD" w:rsidP="003B78E2">
      <w:r w:rsidRPr="00700C5E">
        <w:t>CGS-M</w:t>
      </w:r>
      <w:r w:rsidR="003B78E2" w:rsidRPr="00700C5E">
        <w:t>: Canada Graduate Scholarship-Master’s (scholarship granted by SSHRC, aka “an MA SSHRC”)</w:t>
      </w:r>
    </w:p>
    <w:p w14:paraId="738AFAD7" w14:textId="078DA4CF" w:rsidR="00B021FD" w:rsidRPr="00700C5E" w:rsidRDefault="00B021FD" w:rsidP="00707025">
      <w:r w:rsidRPr="00700C5E">
        <w:t>HSP</w:t>
      </w:r>
      <w:r w:rsidR="003B78E2" w:rsidRPr="00700C5E">
        <w:t>: Harmonized Scholarship Pro</w:t>
      </w:r>
      <w:r w:rsidR="00C12D6F">
        <w:t>c</w:t>
      </w:r>
      <w:r w:rsidR="003B78E2" w:rsidRPr="00700C5E">
        <w:t xml:space="preserve">ess (process developed by FGS to streamline applications for multiple scholarships) </w:t>
      </w:r>
    </w:p>
    <w:p w14:paraId="020E1797" w14:textId="77777777" w:rsidR="000E7B74" w:rsidRPr="00700C5E" w:rsidRDefault="000E7B74" w:rsidP="00707025">
      <w:pPr>
        <w:ind w:firstLine="2880"/>
      </w:pPr>
    </w:p>
    <w:p w14:paraId="71AB9C72" w14:textId="77777777" w:rsidR="000E7B74" w:rsidRPr="00700C5E" w:rsidRDefault="000E7B74" w:rsidP="00707025"/>
    <w:p w14:paraId="0C735F26" w14:textId="77777777" w:rsidR="00923705" w:rsidRDefault="00923705" w:rsidP="00707025">
      <w:pPr>
        <w:tabs>
          <w:tab w:val="left" w:pos="-1440"/>
        </w:tabs>
        <w:ind w:left="720" w:hanging="720"/>
        <w:rPr>
          <w:b/>
          <w:bCs/>
        </w:rPr>
      </w:pPr>
    </w:p>
    <w:p w14:paraId="5F9DC224" w14:textId="579E4F86" w:rsidR="000E7B74" w:rsidRPr="0010113D" w:rsidRDefault="00AE750A" w:rsidP="006E3C0C">
      <w:pPr>
        <w:pStyle w:val="Heading1"/>
        <w:rPr>
          <w:u w:val="single"/>
        </w:rPr>
      </w:pPr>
      <w:bookmarkStart w:id="2" w:name="_Toc48645638"/>
      <w:r w:rsidRPr="0010113D">
        <w:rPr>
          <w:u w:val="single"/>
        </w:rPr>
        <w:t>3</w:t>
      </w:r>
      <w:r w:rsidR="00B021FD" w:rsidRPr="0010113D">
        <w:rPr>
          <w:u w:val="single"/>
        </w:rPr>
        <w:t>.</w:t>
      </w:r>
      <w:r w:rsidR="0010113D" w:rsidRPr="0010113D">
        <w:rPr>
          <w:u w:val="single"/>
        </w:rPr>
        <w:t xml:space="preserve"> </w:t>
      </w:r>
      <w:r w:rsidR="000E7B74" w:rsidRPr="0010113D">
        <w:rPr>
          <w:u w:val="single"/>
        </w:rPr>
        <w:t>ACADEMIC &amp; ADMINISTRATIVE DEADLINES</w:t>
      </w:r>
      <w:bookmarkEnd w:id="2"/>
      <w:r w:rsidR="000E7B74" w:rsidRPr="0010113D">
        <w:rPr>
          <w:u w:val="single"/>
        </w:rPr>
        <w:t xml:space="preserve"> </w:t>
      </w:r>
    </w:p>
    <w:p w14:paraId="72E77554" w14:textId="0A59FFA8" w:rsidR="000E7B74" w:rsidRPr="00700C5E" w:rsidRDefault="000E7B74" w:rsidP="00707025"/>
    <w:p w14:paraId="348D0B6E" w14:textId="77461B04" w:rsidR="000E7B74" w:rsidRPr="0032685F" w:rsidRDefault="00066623" w:rsidP="006E3C0C">
      <w:pPr>
        <w:pStyle w:val="Heading2"/>
        <w:rPr>
          <w:rFonts w:asciiTheme="majorBidi" w:hAnsiTheme="majorBidi" w:cstheme="majorBidi"/>
          <w:i w:val="0"/>
          <w:iCs w:val="0"/>
          <w:sz w:val="24"/>
          <w:szCs w:val="24"/>
          <w:u w:val="single"/>
        </w:rPr>
      </w:pPr>
      <w:bookmarkStart w:id="3" w:name="_Toc48641429"/>
      <w:bookmarkStart w:id="4" w:name="_Toc48645639"/>
      <w:r w:rsidRPr="0032685F">
        <w:rPr>
          <w:rFonts w:asciiTheme="majorBidi" w:hAnsiTheme="majorBidi" w:cstheme="majorBidi"/>
          <w:i w:val="0"/>
          <w:iCs w:val="0"/>
          <w:sz w:val="24"/>
          <w:szCs w:val="24"/>
          <w:u w:val="single"/>
        </w:rPr>
        <w:t>3</w:t>
      </w:r>
      <w:r w:rsidR="00C73CAB" w:rsidRPr="0032685F">
        <w:rPr>
          <w:rFonts w:asciiTheme="majorBidi" w:hAnsiTheme="majorBidi" w:cstheme="majorBidi"/>
          <w:i w:val="0"/>
          <w:iCs w:val="0"/>
          <w:sz w:val="24"/>
          <w:szCs w:val="24"/>
          <w:u w:val="single"/>
        </w:rPr>
        <w:t>A</w:t>
      </w:r>
      <w:r w:rsidR="00B021FD" w:rsidRPr="0032685F">
        <w:rPr>
          <w:rFonts w:asciiTheme="majorBidi" w:hAnsiTheme="majorBidi" w:cstheme="majorBidi"/>
          <w:i w:val="0"/>
          <w:iCs w:val="0"/>
          <w:sz w:val="24"/>
          <w:szCs w:val="24"/>
          <w:u w:val="single"/>
        </w:rPr>
        <w:t xml:space="preserve">. </w:t>
      </w:r>
      <w:r w:rsidR="00700C5E" w:rsidRPr="0032685F">
        <w:rPr>
          <w:rFonts w:asciiTheme="majorBidi" w:hAnsiTheme="majorBidi" w:cstheme="majorBidi"/>
          <w:i w:val="0"/>
          <w:iCs w:val="0"/>
          <w:sz w:val="24"/>
          <w:szCs w:val="24"/>
          <w:u w:val="single"/>
        </w:rPr>
        <w:t>Year One</w:t>
      </w:r>
      <w:r w:rsidR="000B71E3" w:rsidRPr="0032685F">
        <w:rPr>
          <w:rFonts w:asciiTheme="majorBidi" w:hAnsiTheme="majorBidi" w:cstheme="majorBidi"/>
          <w:i w:val="0"/>
          <w:iCs w:val="0"/>
          <w:sz w:val="24"/>
          <w:szCs w:val="24"/>
          <w:u w:val="single"/>
        </w:rPr>
        <w:t xml:space="preserve"> </w:t>
      </w:r>
      <w:r w:rsidR="00AD7832">
        <w:rPr>
          <w:rFonts w:asciiTheme="majorBidi" w:hAnsiTheme="majorBidi" w:cstheme="majorBidi"/>
          <w:i w:val="0"/>
          <w:iCs w:val="0"/>
          <w:sz w:val="24"/>
          <w:szCs w:val="24"/>
          <w:u w:val="single"/>
        </w:rPr>
        <w:t xml:space="preserve">MA </w:t>
      </w:r>
      <w:r w:rsidR="000E7B74" w:rsidRPr="0032685F">
        <w:rPr>
          <w:rFonts w:asciiTheme="majorBidi" w:hAnsiTheme="majorBidi" w:cstheme="majorBidi"/>
          <w:i w:val="0"/>
          <w:iCs w:val="0"/>
          <w:sz w:val="24"/>
          <w:szCs w:val="24"/>
          <w:u w:val="single"/>
        </w:rPr>
        <w:t>Students:</w:t>
      </w:r>
      <w:bookmarkEnd w:id="3"/>
      <w:bookmarkEnd w:id="4"/>
    </w:p>
    <w:p w14:paraId="21FC54CD" w14:textId="77777777" w:rsidR="000B71E3" w:rsidRPr="00700C5E" w:rsidRDefault="000B71E3" w:rsidP="000B71E3">
      <w:pPr>
        <w:ind w:left="720" w:hanging="720"/>
        <w:rPr>
          <w:rStyle w:val="QuickFormat1"/>
        </w:rPr>
      </w:pPr>
    </w:p>
    <w:p w14:paraId="1DD9BDC2" w14:textId="77777777" w:rsidR="00473D9D" w:rsidRDefault="00473D9D" w:rsidP="00473D9D">
      <w:r>
        <w:rPr>
          <w:rStyle w:val="QuickFormat1"/>
        </w:rPr>
        <w:t>July-August:</w:t>
      </w:r>
      <w:r>
        <w:t xml:space="preserve"> </w:t>
      </w:r>
      <w:r w:rsidRPr="00F96E82">
        <w:rPr>
          <w:b/>
        </w:rPr>
        <w:t>Register for REGN 9999</w:t>
      </w:r>
      <w:r>
        <w:rPr>
          <w:b/>
        </w:rPr>
        <w:t xml:space="preserve"> and CLAS 9000</w:t>
      </w:r>
    </w:p>
    <w:p w14:paraId="455175C5" w14:textId="0719571E" w:rsidR="00473D9D" w:rsidRDefault="00473D9D" w:rsidP="00473D9D">
      <w:r>
        <w:t>Register for REGN 9999: You must register for REGN 9999 in each term (Fall, Winter and Summer) you are active as a graduate student at Dalhousie University. This is important.</w:t>
      </w:r>
      <w:r w:rsidRPr="00F96E82">
        <w:t xml:space="preserve"> </w:t>
      </w:r>
      <w:r>
        <w:t>If you do not register for this or you register late, there will be significant delays in receiving any funding. This does nothing more than confirm that you are registering in the</w:t>
      </w:r>
      <w:r w:rsidR="00DD3DD7">
        <w:t xml:space="preserve"> </w:t>
      </w:r>
      <w:r>
        <w:t xml:space="preserve">program. It does not register you in classes. </w:t>
      </w:r>
    </w:p>
    <w:p w14:paraId="611FEC8B" w14:textId="77777777" w:rsidR="00473D9D" w:rsidRDefault="00473D9D" w:rsidP="00473D9D">
      <w:pPr>
        <w:ind w:left="720"/>
      </w:pPr>
    </w:p>
    <w:p w14:paraId="20C27281" w14:textId="2F83A1B6" w:rsidR="00473D9D" w:rsidRDefault="00473D9D" w:rsidP="00473D9D">
      <w:r>
        <w:t>Register for CLAS 9000: This is the Classics Thesis course. It is good to get into the habit of registering for this course, even before you start writing your thesis. You must be registered in this course each term you are active as a graduate student and are not enrolled in regular coursework. If you simply register for it every term when you register for REGN 9999, you will not risk any unintended interruption in your</w:t>
      </w:r>
      <w:r w:rsidR="00DD3DD7">
        <w:t xml:space="preserve"> </w:t>
      </w:r>
      <w:r>
        <w:t>program.</w:t>
      </w:r>
    </w:p>
    <w:p w14:paraId="15817AD5" w14:textId="67DF9AC8" w:rsidR="000B71E3" w:rsidRDefault="00AD7832" w:rsidP="001C2E00">
      <w:pPr>
        <w:ind w:left="720"/>
      </w:pPr>
      <w:r>
        <w:rPr>
          <w:noProof/>
        </w:rPr>
        <w:drawing>
          <wp:anchor distT="0" distB="0" distL="114300" distR="114300" simplePos="0" relativeHeight="251658241" behindDoc="0" locked="0" layoutInCell="1" allowOverlap="1" wp14:anchorId="5F06CA3C" wp14:editId="715ABF13">
            <wp:simplePos x="0" y="0"/>
            <wp:positionH relativeFrom="margin">
              <wp:align>center</wp:align>
            </wp:positionH>
            <wp:positionV relativeFrom="paragraph">
              <wp:posOffset>209550</wp:posOffset>
            </wp:positionV>
            <wp:extent cx="6882765" cy="8001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882765" cy="800100"/>
                    </a:xfrm>
                    <a:prstGeom prst="rect">
                      <a:avLst/>
                    </a:prstGeom>
                  </pic:spPr>
                </pic:pic>
              </a:graphicData>
            </a:graphic>
            <wp14:sizeRelH relativeFrom="page">
              <wp14:pctWidth>0</wp14:pctWidth>
            </wp14:sizeRelH>
            <wp14:sizeRelV relativeFrom="page">
              <wp14:pctHeight>0</wp14:pctHeight>
            </wp14:sizeRelV>
          </wp:anchor>
        </w:drawing>
      </w:r>
    </w:p>
    <w:p w14:paraId="089673AA" w14:textId="77777777" w:rsidR="00AD7832" w:rsidRPr="00700C5E" w:rsidRDefault="00AD7832" w:rsidP="001C2E00">
      <w:pPr>
        <w:ind w:left="720"/>
      </w:pPr>
    </w:p>
    <w:p w14:paraId="23520B9B" w14:textId="703F99CA" w:rsidR="000B71E3" w:rsidRPr="00700C5E" w:rsidRDefault="000B71E3" w:rsidP="001C2E00">
      <w:r w:rsidRPr="00700C5E">
        <w:rPr>
          <w:rStyle w:val="QuickFormat1"/>
        </w:rPr>
        <w:t>Late-August / Early September:</w:t>
      </w:r>
      <w:r w:rsidRPr="00700C5E">
        <w:t xml:space="preserve"> </w:t>
      </w:r>
      <w:r w:rsidR="00473D9D">
        <w:t>S</w:t>
      </w:r>
      <w:r w:rsidRPr="00700C5E">
        <w:t>tudents meet with the Graduate Coordinator</w:t>
      </w:r>
      <w:r w:rsidR="00473D9D">
        <w:t xml:space="preserve"> before the beginning of classes</w:t>
      </w:r>
      <w:r w:rsidRPr="00700C5E">
        <w:t xml:space="preserve"> to make decisions about their </w:t>
      </w:r>
      <w:r w:rsidR="001C2E00">
        <w:t>courses and</w:t>
      </w:r>
      <w:r w:rsidR="00DD3DD7">
        <w:t xml:space="preserve"> </w:t>
      </w:r>
      <w:r w:rsidR="00473D9D">
        <w:t>program</w:t>
      </w:r>
      <w:r w:rsidR="001C2E00">
        <w:t>s. Students are usually required to take 3 courses per term in their first year for a total of 18 credit hours.</w:t>
      </w:r>
    </w:p>
    <w:p w14:paraId="1D940510" w14:textId="77777777" w:rsidR="000B71E3" w:rsidRPr="00700C5E" w:rsidRDefault="000B71E3" w:rsidP="001C2E00"/>
    <w:p w14:paraId="529302CA" w14:textId="14CE432B" w:rsidR="000B71E3" w:rsidRPr="00700C5E" w:rsidRDefault="000B71E3" w:rsidP="001C2E00">
      <w:r w:rsidRPr="00700C5E">
        <w:t xml:space="preserve">Most classes are </w:t>
      </w:r>
      <w:r w:rsidR="00C157A6">
        <w:t>held in conjunction</w:t>
      </w:r>
      <w:r w:rsidR="00497F8C">
        <w:t xml:space="preserve"> (“cross-listed”)</w:t>
      </w:r>
      <w:r w:rsidRPr="00700C5E">
        <w:t xml:space="preserve"> with senior undergraduate classes but may include readings and assignments over and above those expected of the undergraduates and may also involve extra meetings. Rarely, an MA student may do a reading course, pending the availability and willingness of faculty members.</w:t>
      </w:r>
      <w:r w:rsidR="00473D9D">
        <w:t xml:space="preserve"> </w:t>
      </w:r>
      <w:r w:rsidRPr="00700C5E">
        <w:t xml:space="preserve">The reading list and assignments for a reading course should be agreed upon by professor and student, signed by both, and submitted to the </w:t>
      </w:r>
      <w:r w:rsidR="009A42C1">
        <w:t>Departmental Administrator</w:t>
      </w:r>
      <w:r w:rsidR="008A3766">
        <w:t xml:space="preserve"> no later than October 1 </w:t>
      </w:r>
      <w:r w:rsidRPr="00700C5E">
        <w:t>or January 30</w:t>
      </w:r>
      <w:r w:rsidR="008A3766">
        <w:t>.</w:t>
      </w:r>
    </w:p>
    <w:p w14:paraId="6CDEE043" w14:textId="77777777" w:rsidR="000B71E3" w:rsidRPr="00700C5E" w:rsidRDefault="000B71E3" w:rsidP="000B71E3">
      <w:pPr>
        <w:ind w:left="720" w:hanging="720"/>
      </w:pPr>
    </w:p>
    <w:p w14:paraId="765D2D37" w14:textId="3AECF911" w:rsidR="00B021FD" w:rsidRPr="00700C5E" w:rsidRDefault="00B021FD" w:rsidP="00B021FD">
      <w:pPr>
        <w:rPr>
          <w:b/>
          <w:bCs/>
        </w:rPr>
      </w:pPr>
      <w:r w:rsidRPr="00700C5E">
        <w:rPr>
          <w:b/>
          <w:bCs/>
        </w:rPr>
        <w:t>Late-August / Early September: Direct Deposit Form</w:t>
      </w:r>
    </w:p>
    <w:p w14:paraId="7C3C74C5" w14:textId="7D78E314" w:rsidR="000B71E3" w:rsidRPr="00700C5E" w:rsidRDefault="000B71E3" w:rsidP="001C2E00">
      <w:r w:rsidRPr="00700C5E">
        <w:t xml:space="preserve">Students with scholarships and/or teaching assistantship positions need to fill out a direct deposit form for the Payroll Department to take to payroll when picking up their first scholarship </w:t>
      </w:r>
      <w:r w:rsidR="001C2E00">
        <w:t xml:space="preserve">cheque. </w:t>
      </w:r>
      <w:r w:rsidRPr="00700C5E">
        <w:t xml:space="preserve">To find the direct deposit form, </w:t>
      </w:r>
      <w:r w:rsidR="00C71AE8">
        <w:t xml:space="preserve">please click </w:t>
      </w:r>
      <w:hyperlink r:id="rId18" w:history="1">
        <w:r w:rsidR="00C71AE8" w:rsidRPr="00C71AE8">
          <w:rPr>
            <w:rStyle w:val="Hyperlink"/>
          </w:rPr>
          <w:t>here</w:t>
        </w:r>
      </w:hyperlink>
      <w:r w:rsidR="00C71AE8">
        <w:t>.</w:t>
      </w:r>
      <w:r w:rsidRPr="00700C5E">
        <w:t xml:space="preserve"> </w:t>
      </w:r>
    </w:p>
    <w:p w14:paraId="1316B8D0" w14:textId="629D64C1" w:rsidR="00C73CAB" w:rsidRPr="00700C5E" w:rsidRDefault="00C73CAB" w:rsidP="009F72DC">
      <w:pPr>
        <w:rPr>
          <w:b/>
          <w:bCs/>
        </w:rPr>
      </w:pPr>
    </w:p>
    <w:p w14:paraId="7959164E" w14:textId="28EA474B" w:rsidR="00C73CAB" w:rsidRPr="00700C5E" w:rsidRDefault="009F72DC" w:rsidP="009F72DC">
      <w:pPr>
        <w:rPr>
          <w:b/>
          <w:bCs/>
        </w:rPr>
      </w:pPr>
      <w:r w:rsidRPr="00700C5E">
        <w:rPr>
          <w:b/>
          <w:bCs/>
        </w:rPr>
        <w:t>Late-August / Early September: TA-ships</w:t>
      </w:r>
    </w:p>
    <w:p w14:paraId="4DE3A1DD" w14:textId="7298D25B" w:rsidR="009F72DC" w:rsidRPr="00700C5E" w:rsidRDefault="009F72DC" w:rsidP="009F72DC">
      <w:pPr>
        <w:rPr>
          <w:bCs/>
        </w:rPr>
      </w:pPr>
      <w:r w:rsidRPr="00700C5E">
        <w:rPr>
          <w:bCs/>
        </w:rPr>
        <w:t>Students will begin to be assigned TA-ships in the Department as applicable. If students are interested in a particular TA-ship, they may express interest to the instructor of the course and/or the graduate coordinator</w:t>
      </w:r>
      <w:r w:rsidR="00B378B2">
        <w:rPr>
          <w:bCs/>
        </w:rPr>
        <w:t xml:space="preserve">, though assignments are ultimately made according to </w:t>
      </w:r>
      <w:r w:rsidR="00A355B2">
        <w:rPr>
          <w:bCs/>
        </w:rPr>
        <w:t>departmental need</w:t>
      </w:r>
      <w:r w:rsidRPr="00700C5E">
        <w:rPr>
          <w:bCs/>
        </w:rPr>
        <w:t>.</w:t>
      </w:r>
      <w:r w:rsidR="00C73CAB" w:rsidRPr="00700C5E">
        <w:rPr>
          <w:bCs/>
        </w:rPr>
        <w:t xml:space="preserve"> See under “Teaching Assistantships and Teaching”</w:t>
      </w:r>
    </w:p>
    <w:p w14:paraId="30C56C22" w14:textId="77777777" w:rsidR="009F72DC" w:rsidRPr="00700C5E" w:rsidRDefault="009F72DC" w:rsidP="009F72DC">
      <w:pPr>
        <w:rPr>
          <w:b/>
          <w:bCs/>
        </w:rPr>
      </w:pPr>
    </w:p>
    <w:p w14:paraId="20D22DD1" w14:textId="1A345EC1" w:rsidR="009F72DC" w:rsidRPr="00700C5E" w:rsidRDefault="009F72DC" w:rsidP="009F72DC">
      <w:pPr>
        <w:rPr>
          <w:b/>
          <w:bCs/>
        </w:rPr>
      </w:pPr>
      <w:r w:rsidRPr="00700C5E">
        <w:rPr>
          <w:b/>
          <w:bCs/>
        </w:rPr>
        <w:t xml:space="preserve">September </w:t>
      </w:r>
      <w:r w:rsidR="008232B2">
        <w:rPr>
          <w:b/>
          <w:bCs/>
        </w:rPr>
        <w:t>5</w:t>
      </w:r>
      <w:r w:rsidR="00E14FFB">
        <w:rPr>
          <w:b/>
          <w:bCs/>
        </w:rPr>
        <w:t xml:space="preserve"> (Tuesday)</w:t>
      </w:r>
      <w:r w:rsidRPr="00700C5E">
        <w:rPr>
          <w:b/>
          <w:bCs/>
        </w:rPr>
        <w:t>: Clas</w:t>
      </w:r>
      <w:r w:rsidR="00C73CAB" w:rsidRPr="00700C5E">
        <w:rPr>
          <w:b/>
          <w:bCs/>
        </w:rPr>
        <w:t>ses</w:t>
      </w:r>
      <w:r w:rsidR="00DD3DD7">
        <w:rPr>
          <w:b/>
          <w:bCs/>
        </w:rPr>
        <w:t xml:space="preserve"> Begin</w:t>
      </w:r>
    </w:p>
    <w:p w14:paraId="12A3754C" w14:textId="77777777" w:rsidR="008C0EDF" w:rsidRDefault="00BA4049" w:rsidP="00AA1B0A">
      <w:pPr>
        <w:rPr>
          <w:bCs/>
          <w:color w:val="000000"/>
        </w:rPr>
      </w:pPr>
      <w:bookmarkStart w:id="5" w:name="_Toc48641430"/>
      <w:r w:rsidRPr="00700C5E">
        <w:t>Fall term classes begin.</w:t>
      </w:r>
      <w:r w:rsidR="008C0EDF">
        <w:t xml:space="preserve"> </w:t>
      </w:r>
      <w:r w:rsidR="008C0EDF" w:rsidRPr="008C0EDF">
        <w:rPr>
          <w:bCs/>
          <w:color w:val="000000"/>
        </w:rPr>
        <w:t xml:space="preserve">Have you registered for </w:t>
      </w:r>
      <w:r w:rsidR="008C0EDF" w:rsidRPr="008C0EDF">
        <w:t>REGN 9999 and CLAS 9000? If not, do it now.</w:t>
      </w:r>
      <w:bookmarkEnd w:id="5"/>
      <w:r w:rsidR="008C0EDF">
        <w:t xml:space="preserve"> </w:t>
      </w:r>
    </w:p>
    <w:p w14:paraId="0B23ECE6" w14:textId="7A8A4741" w:rsidR="009F72DC" w:rsidRPr="008C0EDF" w:rsidRDefault="009F72DC" w:rsidP="008C0EDF"/>
    <w:p w14:paraId="6B4E13FF" w14:textId="0E1A1847" w:rsidR="00E70F7D" w:rsidRPr="00700C5E" w:rsidRDefault="00E70F7D" w:rsidP="00245943">
      <w:pPr>
        <w:rPr>
          <w:b/>
        </w:rPr>
      </w:pPr>
      <w:bookmarkStart w:id="6" w:name="_Toc48641431"/>
      <w:r w:rsidRPr="00700C5E">
        <w:rPr>
          <w:b/>
        </w:rPr>
        <w:t xml:space="preserve">November 1: MA SSHRC </w:t>
      </w:r>
      <w:r w:rsidR="00BE5B5A">
        <w:rPr>
          <w:b/>
        </w:rPr>
        <w:t xml:space="preserve">(CGS-M) </w:t>
      </w:r>
      <w:r w:rsidRPr="00700C5E">
        <w:rPr>
          <w:b/>
        </w:rPr>
        <w:t>applications due</w:t>
      </w:r>
      <w:r w:rsidR="00AE750A" w:rsidRPr="00700C5E">
        <w:rPr>
          <w:b/>
        </w:rPr>
        <w:t xml:space="preserve"> to </w:t>
      </w:r>
      <w:r w:rsidR="00700C5E">
        <w:rPr>
          <w:b/>
        </w:rPr>
        <w:t>Department</w:t>
      </w:r>
      <w:bookmarkEnd w:id="6"/>
    </w:p>
    <w:p w14:paraId="2D6201AB" w14:textId="579104DF" w:rsidR="00E70F7D" w:rsidRPr="00700C5E" w:rsidRDefault="00E70F7D" w:rsidP="00AA1B0A">
      <w:bookmarkStart w:id="7" w:name="_Toc48641432"/>
      <w:r w:rsidRPr="00700C5E">
        <w:t>MA SSHRC</w:t>
      </w:r>
      <w:r w:rsidR="00BE5B5A">
        <w:t xml:space="preserve"> (CGS-M)</w:t>
      </w:r>
      <w:r w:rsidRPr="00700C5E">
        <w:t xml:space="preserve"> applications due to the Classics Department</w:t>
      </w:r>
      <w:r w:rsidR="00B26D1C">
        <w:t xml:space="preserve"> for review and approval</w:t>
      </w:r>
      <w:r w:rsidRPr="00700C5E">
        <w:t xml:space="preserve">. Please submit a complete hardcopy </w:t>
      </w:r>
      <w:r w:rsidR="00B26D1C">
        <w:t xml:space="preserve">and electronic copy </w:t>
      </w:r>
      <w:r w:rsidRPr="00700C5E">
        <w:t xml:space="preserve">to </w:t>
      </w:r>
      <w:r w:rsidR="009A42C1">
        <w:t>t</w:t>
      </w:r>
      <w:r w:rsidR="00E14FFB">
        <w:t>he Departmental Administrator</w:t>
      </w:r>
      <w:r w:rsidRPr="00700C5E">
        <w:t>.</w:t>
      </w:r>
      <w:r w:rsidR="00C73CAB" w:rsidRPr="00700C5E">
        <w:t xml:space="preserve"> See under “</w:t>
      </w:r>
      <w:r w:rsidR="00BA4049" w:rsidRPr="00700C5E">
        <w:t>Scholarship Applications”</w:t>
      </w:r>
      <w:bookmarkEnd w:id="7"/>
    </w:p>
    <w:p w14:paraId="0EA11560" w14:textId="0937F45D" w:rsidR="008C62A6" w:rsidRPr="00700C5E" w:rsidRDefault="008C62A6" w:rsidP="00C73CAB">
      <w:pPr>
        <w:outlineLvl w:val="0"/>
      </w:pPr>
    </w:p>
    <w:p w14:paraId="71C9FC94" w14:textId="1386F6AD" w:rsidR="00AE750A" w:rsidRPr="00700C5E" w:rsidRDefault="00473D9D" w:rsidP="00245943">
      <w:pPr>
        <w:rPr>
          <w:b/>
        </w:rPr>
      </w:pPr>
      <w:bookmarkStart w:id="8" w:name="_Toc48641433"/>
      <w:r w:rsidRPr="00473D9D">
        <w:rPr>
          <w:b/>
        </w:rPr>
        <w:t>December 1</w:t>
      </w:r>
      <w:r w:rsidR="00AE750A" w:rsidRPr="00473D9D">
        <w:rPr>
          <w:b/>
        </w:rPr>
        <w:t>: MA SSHRC</w:t>
      </w:r>
      <w:r w:rsidR="00AE750A" w:rsidRPr="00700C5E">
        <w:rPr>
          <w:b/>
        </w:rPr>
        <w:t xml:space="preserve"> </w:t>
      </w:r>
      <w:r w:rsidR="00B26D1C">
        <w:rPr>
          <w:b/>
        </w:rPr>
        <w:t xml:space="preserve">(CGS-M) </w:t>
      </w:r>
      <w:r w:rsidR="00AE750A" w:rsidRPr="00700C5E">
        <w:rPr>
          <w:b/>
        </w:rPr>
        <w:t>applications due to SSHRC</w:t>
      </w:r>
      <w:bookmarkEnd w:id="8"/>
    </w:p>
    <w:p w14:paraId="42A65174" w14:textId="17858732" w:rsidR="00AE750A" w:rsidRPr="00700C5E" w:rsidRDefault="00AE750A" w:rsidP="00103C77">
      <w:bookmarkStart w:id="9" w:name="_Toc48641434"/>
      <w:r w:rsidRPr="00700C5E">
        <w:t>MA SSHRC</w:t>
      </w:r>
      <w:r w:rsidR="00B26D1C">
        <w:t xml:space="preserve"> (CGS-M)</w:t>
      </w:r>
      <w:r w:rsidR="00B26D1C" w:rsidRPr="00700C5E">
        <w:t xml:space="preserve"> </w:t>
      </w:r>
      <w:r w:rsidRPr="00700C5E">
        <w:t xml:space="preserve"> applications are due in the online SSHRC portal. This is a hard deadline set by the </w:t>
      </w:r>
      <w:hyperlink r:id="rId19" w:history="1">
        <w:r w:rsidRPr="008B0EFE">
          <w:rPr>
            <w:rStyle w:val="Hyperlink"/>
          </w:rPr>
          <w:t>funding agency</w:t>
        </w:r>
      </w:hyperlink>
      <w:r w:rsidRPr="00700C5E">
        <w:t>.</w:t>
      </w:r>
      <w:bookmarkEnd w:id="9"/>
    </w:p>
    <w:p w14:paraId="2A5B3C97" w14:textId="77777777" w:rsidR="00D5340B" w:rsidRDefault="00D5340B" w:rsidP="00D5340B">
      <w:pPr>
        <w:outlineLvl w:val="0"/>
      </w:pPr>
    </w:p>
    <w:p w14:paraId="09302821" w14:textId="77777777" w:rsidR="00D5340B" w:rsidRPr="00F96E82" w:rsidRDefault="00D5340B" w:rsidP="00245943">
      <w:pPr>
        <w:rPr>
          <w:bCs/>
          <w:color w:val="000000"/>
        </w:rPr>
      </w:pPr>
      <w:bookmarkStart w:id="10" w:name="_Toc48641435"/>
      <w:r w:rsidRPr="00F96E82">
        <w:rPr>
          <w:b/>
          <w:bCs/>
          <w:color w:val="000000"/>
        </w:rPr>
        <w:t>December-January:</w:t>
      </w:r>
      <w:r>
        <w:rPr>
          <w:bCs/>
          <w:color w:val="000000"/>
        </w:rPr>
        <w:t xml:space="preserve"> </w:t>
      </w:r>
      <w:r w:rsidRPr="00F96E82">
        <w:rPr>
          <w:b/>
        </w:rPr>
        <w:t>Register for REGN 9999</w:t>
      </w:r>
      <w:r>
        <w:rPr>
          <w:b/>
        </w:rPr>
        <w:t xml:space="preserve"> and CLAS 9000 (again)</w:t>
      </w:r>
      <w:bookmarkEnd w:id="10"/>
    </w:p>
    <w:p w14:paraId="1780211B" w14:textId="77777777" w:rsidR="00D5340B" w:rsidRDefault="00D5340B" w:rsidP="00D5340B">
      <w:r>
        <w:t>You must register for REGN 9999 in each term (Fall, Winter and Summer) you are active as a graduate student at Dalhousie University. Also register for CLAS 9000.</w:t>
      </w:r>
    </w:p>
    <w:p w14:paraId="2C92C890" w14:textId="759FFA33" w:rsidR="00D5340B" w:rsidRDefault="00D5340B" w:rsidP="0000347A">
      <w:pPr>
        <w:outlineLvl w:val="0"/>
      </w:pPr>
    </w:p>
    <w:p w14:paraId="154E7DB3" w14:textId="39E99F05" w:rsidR="005802BF" w:rsidRPr="005802BF" w:rsidRDefault="005802BF" w:rsidP="00245943">
      <w:pPr>
        <w:rPr>
          <w:b/>
        </w:rPr>
      </w:pPr>
      <w:bookmarkStart w:id="11" w:name="_Toc48641436"/>
      <w:r w:rsidRPr="005802BF">
        <w:rPr>
          <w:b/>
        </w:rPr>
        <w:t xml:space="preserve">January </w:t>
      </w:r>
      <w:r w:rsidR="00D549F3" w:rsidRPr="00146363">
        <w:rPr>
          <w:b/>
        </w:rPr>
        <w:t>8</w:t>
      </w:r>
      <w:r w:rsidR="00892357" w:rsidRPr="00D549F3">
        <w:rPr>
          <w:b/>
        </w:rPr>
        <w:t>th</w:t>
      </w:r>
      <w:r w:rsidR="009A42C1" w:rsidRPr="00D549F3">
        <w:rPr>
          <w:b/>
        </w:rPr>
        <w:t xml:space="preserve"> (Monday)</w:t>
      </w:r>
      <w:r w:rsidRPr="00D549F3">
        <w:rPr>
          <w:b/>
        </w:rPr>
        <w:t>:</w:t>
      </w:r>
      <w:r w:rsidRPr="005802BF">
        <w:rPr>
          <w:b/>
        </w:rPr>
        <w:t xml:space="preserve"> Classes Begin</w:t>
      </w:r>
      <w:bookmarkEnd w:id="11"/>
    </w:p>
    <w:p w14:paraId="1C7DEB6F" w14:textId="57EAAE4E" w:rsidR="00EC77C2" w:rsidRDefault="005802BF" w:rsidP="00EC77C2">
      <w:bookmarkStart w:id="12" w:name="_Toc48641437"/>
      <w:r>
        <w:t>Winter term classes begin. Have you registered for REGN 9999 and CLAS 9000 yet?</w:t>
      </w:r>
      <w:bookmarkStart w:id="13" w:name="_Toc48641438"/>
      <w:bookmarkEnd w:id="12"/>
    </w:p>
    <w:p w14:paraId="7B831AE6" w14:textId="77777777" w:rsidR="00727DB3" w:rsidRDefault="00727DB3" w:rsidP="00245943">
      <w:pPr>
        <w:rPr>
          <w:b/>
        </w:rPr>
      </w:pPr>
    </w:p>
    <w:p w14:paraId="27D70B00" w14:textId="184FC687" w:rsidR="00700C5E" w:rsidRPr="00700C5E" w:rsidRDefault="00672E75" w:rsidP="00245943">
      <w:pPr>
        <w:rPr>
          <w:b/>
        </w:rPr>
      </w:pPr>
      <w:r>
        <w:rPr>
          <w:b/>
        </w:rPr>
        <w:t xml:space="preserve">January </w:t>
      </w:r>
      <w:r w:rsidRPr="0076149E">
        <w:rPr>
          <w:b/>
          <w:highlight w:val="yellow"/>
        </w:rPr>
        <w:t>1</w:t>
      </w:r>
      <w:r w:rsidRPr="006177DC">
        <w:rPr>
          <w:b/>
        </w:rPr>
        <w:t>6</w:t>
      </w:r>
      <w:r w:rsidRPr="0076149E">
        <w:rPr>
          <w:b/>
          <w:highlight w:val="yellow"/>
        </w:rPr>
        <w:t xml:space="preserve"> (</w:t>
      </w:r>
      <w:r w:rsidR="006177DC">
        <w:rPr>
          <w:b/>
          <w:highlight w:val="yellow"/>
        </w:rPr>
        <w:t>Tuesday</w:t>
      </w:r>
      <w:r w:rsidRPr="0076149E">
        <w:rPr>
          <w:b/>
          <w:highlight w:val="yellow"/>
        </w:rPr>
        <w:t>), 202</w:t>
      </w:r>
      <w:r w:rsidR="006177DC">
        <w:rPr>
          <w:b/>
        </w:rPr>
        <w:t>4</w:t>
      </w:r>
      <w:r>
        <w:rPr>
          <w:b/>
        </w:rPr>
        <w:t>, 4:00 p.m. AST</w:t>
      </w:r>
      <w:r w:rsidR="00700C5E" w:rsidRPr="00700C5E">
        <w:rPr>
          <w:b/>
        </w:rPr>
        <w:t>: Harmonized Scholarship Process Applications Due</w:t>
      </w:r>
      <w:bookmarkEnd w:id="13"/>
      <w:r w:rsidR="00700C5E" w:rsidRPr="00700C5E">
        <w:rPr>
          <w:b/>
        </w:rPr>
        <w:t xml:space="preserve"> </w:t>
      </w:r>
    </w:p>
    <w:p w14:paraId="4D69BC84" w14:textId="7B526B74" w:rsidR="008C62A6" w:rsidRPr="00700C5E" w:rsidRDefault="00700C5E" w:rsidP="00103C77">
      <w:bookmarkStart w:id="14" w:name="_Toc48641439"/>
      <w:r w:rsidRPr="00700C5E">
        <w:t>Applications for scholarships administered through the HSP are due to FGS</w:t>
      </w:r>
      <w:bookmarkEnd w:id="14"/>
    </w:p>
    <w:p w14:paraId="6C4605CD" w14:textId="77777777" w:rsidR="00E70F7D" w:rsidRPr="00700C5E" w:rsidRDefault="00E70F7D" w:rsidP="00A47239">
      <w:pPr>
        <w:outlineLvl w:val="0"/>
        <w:rPr>
          <w:b/>
          <w:bCs/>
          <w:u w:val="single"/>
        </w:rPr>
      </w:pPr>
    </w:p>
    <w:p w14:paraId="7C43D98A" w14:textId="1F05B647" w:rsidR="000B71E3" w:rsidRPr="00700C5E" w:rsidRDefault="00BA4049" w:rsidP="00245943">
      <w:pPr>
        <w:rPr>
          <w:b/>
          <w:bCs/>
        </w:rPr>
      </w:pPr>
      <w:bookmarkStart w:id="15" w:name="_Toc48641440"/>
      <w:r w:rsidRPr="00700C5E">
        <w:rPr>
          <w:b/>
          <w:bCs/>
        </w:rPr>
        <w:t>April-May: Thesis Supervisor and Committee</w:t>
      </w:r>
      <w:bookmarkEnd w:id="15"/>
    </w:p>
    <w:p w14:paraId="0FC91426" w14:textId="70F60012" w:rsidR="00A47239" w:rsidRPr="00700C5E" w:rsidRDefault="00BA4049" w:rsidP="00BA4049">
      <w:r w:rsidRPr="00700C5E">
        <w:t xml:space="preserve">Students should approach a faculty member by the end of the first year to see whether that professor would be interested and willing to supervise the thesis. </w:t>
      </w:r>
      <w:r w:rsidR="00027DF0">
        <w:t>(See under MA Thesis)</w:t>
      </w:r>
    </w:p>
    <w:p w14:paraId="67842FC8" w14:textId="574E0817" w:rsidR="00700C5E" w:rsidRPr="00700C5E" w:rsidRDefault="00700C5E" w:rsidP="00BA4049"/>
    <w:p w14:paraId="404E40FF" w14:textId="77777777" w:rsidR="00D5340B" w:rsidRPr="00F96E82" w:rsidRDefault="00D5340B" w:rsidP="00245943">
      <w:pPr>
        <w:rPr>
          <w:bCs/>
          <w:color w:val="000000"/>
        </w:rPr>
      </w:pPr>
      <w:bookmarkStart w:id="16" w:name="_Toc48641441"/>
      <w:r>
        <w:rPr>
          <w:b/>
        </w:rPr>
        <w:t xml:space="preserve">April-May: </w:t>
      </w:r>
      <w:r w:rsidRPr="00F96E82">
        <w:rPr>
          <w:b/>
        </w:rPr>
        <w:t>Register for REGN 9999</w:t>
      </w:r>
      <w:r>
        <w:rPr>
          <w:b/>
        </w:rPr>
        <w:t xml:space="preserve"> and CLAS 9000 (again)</w:t>
      </w:r>
      <w:bookmarkEnd w:id="16"/>
    </w:p>
    <w:p w14:paraId="15205CB1" w14:textId="699C290E" w:rsidR="00D5340B" w:rsidRDefault="00D02208" w:rsidP="00D5340B">
      <w:r>
        <w:t xml:space="preserve">Yes. You must register for Summer term. </w:t>
      </w:r>
      <w:r w:rsidR="00D5340B">
        <w:t>You must register for REGN 9999 in each term (Fall, Winter and Summer) you are active as a graduate student at Dalhousie University. Also register for CLAS 9000.</w:t>
      </w:r>
    </w:p>
    <w:p w14:paraId="58B0B8A9" w14:textId="0E080903" w:rsidR="00D5340B" w:rsidRDefault="00D5340B" w:rsidP="00BA4049">
      <w:pPr>
        <w:rPr>
          <w:b/>
        </w:rPr>
      </w:pPr>
    </w:p>
    <w:p w14:paraId="6799316C" w14:textId="4B2F338F" w:rsidR="00700C5E" w:rsidRPr="00700C5E" w:rsidRDefault="00700C5E" w:rsidP="00BA4049">
      <w:pPr>
        <w:rPr>
          <w:b/>
        </w:rPr>
      </w:pPr>
      <w:r w:rsidRPr="00700C5E">
        <w:rPr>
          <w:b/>
        </w:rPr>
        <w:t>May-August: Thesis Prospectus</w:t>
      </w:r>
    </w:p>
    <w:p w14:paraId="0C849CF6" w14:textId="63001B4B" w:rsidR="00700C5E" w:rsidRDefault="00D5340B" w:rsidP="00BA4049">
      <w:r>
        <w:t>During this time,</w:t>
      </w:r>
      <w:r w:rsidRPr="00700C5E">
        <w:t xml:space="preserve"> </w:t>
      </w:r>
      <w:r>
        <w:t>s</w:t>
      </w:r>
      <w:r w:rsidR="00700C5E" w:rsidRPr="00700C5E">
        <w:t>tudents are expected to work on their thesis prospectus in consultation with their supervisor</w:t>
      </w:r>
      <w:r>
        <w:t>. The prospectus should be ready for committee members in September.</w:t>
      </w:r>
      <w:r w:rsidR="00027DF0">
        <w:t xml:space="preserve"> (See under MA Thesis)</w:t>
      </w:r>
    </w:p>
    <w:p w14:paraId="3DAFB054" w14:textId="3B28206D" w:rsidR="008C0EDF" w:rsidRDefault="008C0EDF" w:rsidP="00BA4049"/>
    <w:p w14:paraId="5441DE01" w14:textId="77777777" w:rsidR="00473D9D" w:rsidRDefault="00473D9D" w:rsidP="00245943">
      <w:pPr>
        <w:rPr>
          <w:b/>
        </w:rPr>
      </w:pPr>
      <w:bookmarkStart w:id="17" w:name="_Toc48641442"/>
      <w:r>
        <w:rPr>
          <w:b/>
        </w:rPr>
        <w:t>August 1</w:t>
      </w:r>
      <w:r w:rsidRPr="00473D9D">
        <w:rPr>
          <w:b/>
        </w:rPr>
        <w:t>: Submit Progress Report.</w:t>
      </w:r>
      <w:bookmarkEnd w:id="17"/>
    </w:p>
    <w:p w14:paraId="0D70D728" w14:textId="7A6D5F7B" w:rsidR="00473D9D" w:rsidRDefault="00473D9D" w:rsidP="00103C77">
      <w:bookmarkStart w:id="18" w:name="_Toc48641443"/>
      <w:r w:rsidRPr="00473D9D">
        <w:t>Every year they are registered, graduate students must submit a progress report online. See under “Progress Report”</w:t>
      </w:r>
      <w:bookmarkEnd w:id="18"/>
    </w:p>
    <w:p w14:paraId="50F4DFC1" w14:textId="684B4212" w:rsidR="00D5340B" w:rsidRDefault="00D5340B" w:rsidP="00473D9D">
      <w:pPr>
        <w:outlineLvl w:val="0"/>
      </w:pPr>
    </w:p>
    <w:p w14:paraId="364FFA53" w14:textId="460CDDBA" w:rsidR="00D5340B" w:rsidRPr="00F96E82" w:rsidRDefault="00D5340B" w:rsidP="00245943">
      <w:pPr>
        <w:rPr>
          <w:bCs/>
          <w:color w:val="000000"/>
        </w:rPr>
      </w:pPr>
      <w:bookmarkStart w:id="19" w:name="_Toc48641444"/>
      <w:r>
        <w:rPr>
          <w:b/>
          <w:bCs/>
          <w:color w:val="000000"/>
        </w:rPr>
        <w:t>July-August</w:t>
      </w:r>
      <w:r w:rsidRPr="00F96E82">
        <w:rPr>
          <w:b/>
          <w:bCs/>
          <w:color w:val="000000"/>
        </w:rPr>
        <w:t>:</w:t>
      </w:r>
      <w:r>
        <w:rPr>
          <w:bCs/>
          <w:color w:val="000000"/>
        </w:rPr>
        <w:t xml:space="preserve"> </w:t>
      </w:r>
      <w:r w:rsidRPr="00F96E82">
        <w:rPr>
          <w:b/>
        </w:rPr>
        <w:t>Register for REGN 9999</w:t>
      </w:r>
      <w:r>
        <w:rPr>
          <w:b/>
        </w:rPr>
        <w:t xml:space="preserve"> and CLAS 9000 (again)</w:t>
      </w:r>
      <w:bookmarkEnd w:id="19"/>
    </w:p>
    <w:p w14:paraId="35431972" w14:textId="77777777" w:rsidR="00D5340B" w:rsidRDefault="00D5340B" w:rsidP="00D5340B">
      <w:r>
        <w:t>You must register for REGN 9999 in each term (Fall, Winter and Summer) you are active as a graduate student at Dalhousie University. Also register for CLAS 9000.</w:t>
      </w:r>
    </w:p>
    <w:p w14:paraId="2A32907F" w14:textId="77777777" w:rsidR="00D5340B" w:rsidRPr="00700C5E" w:rsidRDefault="00D5340B" w:rsidP="00473D9D">
      <w:pPr>
        <w:outlineLvl w:val="0"/>
      </w:pPr>
    </w:p>
    <w:p w14:paraId="0A04A307" w14:textId="4A8CB20A" w:rsidR="00700C5E" w:rsidRPr="00700C5E" w:rsidRDefault="00700C5E" w:rsidP="00700C5E">
      <w:pPr>
        <w:pStyle w:val="Default"/>
      </w:pPr>
      <w:r w:rsidRPr="00700C5E">
        <w:t xml:space="preserve"> </w:t>
      </w:r>
    </w:p>
    <w:p w14:paraId="2FCE7875" w14:textId="50D84B14" w:rsidR="00700C5E" w:rsidRPr="0032685F" w:rsidRDefault="00066623" w:rsidP="008C0FCC">
      <w:pPr>
        <w:pStyle w:val="Heading2"/>
        <w:rPr>
          <w:rFonts w:asciiTheme="majorBidi" w:hAnsiTheme="majorBidi" w:cstheme="majorBidi"/>
          <w:i w:val="0"/>
          <w:iCs w:val="0"/>
          <w:sz w:val="24"/>
          <w:szCs w:val="24"/>
          <w:u w:val="single"/>
        </w:rPr>
      </w:pPr>
      <w:bookmarkStart w:id="20" w:name="_Toc48641445"/>
      <w:bookmarkStart w:id="21" w:name="_Toc48645640"/>
      <w:r w:rsidRPr="0032685F">
        <w:rPr>
          <w:rFonts w:asciiTheme="majorBidi" w:hAnsiTheme="majorBidi" w:cstheme="majorBidi"/>
          <w:i w:val="0"/>
          <w:iCs w:val="0"/>
          <w:sz w:val="24"/>
          <w:szCs w:val="24"/>
          <w:u w:val="single"/>
        </w:rPr>
        <w:t>3</w:t>
      </w:r>
      <w:r w:rsidR="00700C5E" w:rsidRPr="0032685F">
        <w:rPr>
          <w:rFonts w:asciiTheme="majorBidi" w:hAnsiTheme="majorBidi" w:cstheme="majorBidi"/>
          <w:i w:val="0"/>
          <w:iCs w:val="0"/>
          <w:sz w:val="24"/>
          <w:szCs w:val="24"/>
          <w:u w:val="single"/>
        </w:rPr>
        <w:t xml:space="preserve">B. Continuing </w:t>
      </w:r>
      <w:r w:rsidR="00AD7832">
        <w:rPr>
          <w:rFonts w:asciiTheme="majorBidi" w:hAnsiTheme="majorBidi" w:cstheme="majorBidi"/>
          <w:i w:val="0"/>
          <w:iCs w:val="0"/>
          <w:sz w:val="24"/>
          <w:szCs w:val="24"/>
          <w:u w:val="single"/>
        </w:rPr>
        <w:t xml:space="preserve">MA </w:t>
      </w:r>
      <w:r w:rsidR="00700C5E" w:rsidRPr="0032685F">
        <w:rPr>
          <w:rFonts w:asciiTheme="majorBidi" w:hAnsiTheme="majorBidi" w:cstheme="majorBidi"/>
          <w:i w:val="0"/>
          <w:iCs w:val="0"/>
          <w:sz w:val="24"/>
          <w:szCs w:val="24"/>
          <w:u w:val="single"/>
        </w:rPr>
        <w:t>Students (Year 2 and Beyond):</w:t>
      </w:r>
      <w:bookmarkEnd w:id="20"/>
      <w:bookmarkEnd w:id="21"/>
    </w:p>
    <w:p w14:paraId="1EEFE91D" w14:textId="77777777" w:rsidR="00700C5E" w:rsidRDefault="00700C5E" w:rsidP="00700C5E"/>
    <w:p w14:paraId="06F195B9" w14:textId="5283BE12" w:rsidR="00F96E82" w:rsidRDefault="00700C5E" w:rsidP="00F96E82">
      <w:r>
        <w:rPr>
          <w:rStyle w:val="QuickFormat1"/>
        </w:rPr>
        <w:t>July-August:</w:t>
      </w:r>
      <w:r>
        <w:t xml:space="preserve"> </w:t>
      </w:r>
      <w:r w:rsidR="00F96E82" w:rsidRPr="00F96E82">
        <w:rPr>
          <w:b/>
        </w:rPr>
        <w:t>Register for REGN 9999</w:t>
      </w:r>
      <w:r w:rsidR="00F96E82">
        <w:rPr>
          <w:b/>
        </w:rPr>
        <w:t xml:space="preserve"> and CLAS 9000</w:t>
      </w:r>
    </w:p>
    <w:p w14:paraId="74CEB162" w14:textId="22A18261" w:rsidR="00700C5E" w:rsidRDefault="00F96E82" w:rsidP="00F96E82">
      <w:r>
        <w:t>Register for REGN 9999: You must register for REGN 9999 in each term (Fall, Winter and Summer) you are active as a graduate student at Dalhousie University. This is important.</w:t>
      </w:r>
      <w:r w:rsidRPr="00F96E82">
        <w:t xml:space="preserve"> </w:t>
      </w:r>
      <w:r>
        <w:t xml:space="preserve">If you do not register for this or you register late, there will be significant delays in receiving any funding. This </w:t>
      </w:r>
      <w:r w:rsidR="00700C5E">
        <w:t>does nothing more than confirm that you are registering in the</w:t>
      </w:r>
      <w:r w:rsidR="00DD3DD7">
        <w:t xml:space="preserve"> </w:t>
      </w:r>
      <w:r w:rsidR="00473D9D">
        <w:t>program</w:t>
      </w:r>
      <w:r>
        <w:t xml:space="preserve">. </w:t>
      </w:r>
      <w:r w:rsidR="00700C5E">
        <w:t xml:space="preserve">It does not register you </w:t>
      </w:r>
      <w:r>
        <w:t xml:space="preserve">in classes. </w:t>
      </w:r>
    </w:p>
    <w:p w14:paraId="3877F11E" w14:textId="77777777" w:rsidR="00700C5E" w:rsidRDefault="00700C5E" w:rsidP="00F96E82">
      <w:pPr>
        <w:ind w:left="720"/>
      </w:pPr>
    </w:p>
    <w:p w14:paraId="6C69D0C1" w14:textId="6E3C13EE" w:rsidR="00700C5E" w:rsidRDefault="00F96E82" w:rsidP="00F96E82">
      <w:r>
        <w:t xml:space="preserve">Register for CLAS 9000: This is the Classics Thesis course. It is good to get into the habit of registering for this course, even before you start writing your thesis. </w:t>
      </w:r>
      <w:r w:rsidR="00700C5E">
        <w:t xml:space="preserve">You must be registered in this course each term you are active as a graduate </w:t>
      </w:r>
      <w:r>
        <w:t>student and are not enrolled in regular coursework. If you simply register for it every term when you register for REGN 9999, you will not risk any unintended interruption in your</w:t>
      </w:r>
      <w:r w:rsidR="00DD3DD7">
        <w:t xml:space="preserve"> </w:t>
      </w:r>
      <w:r w:rsidR="00473D9D">
        <w:t>program</w:t>
      </w:r>
      <w:r>
        <w:t>.</w:t>
      </w:r>
    </w:p>
    <w:p w14:paraId="327A798B" w14:textId="65506887" w:rsidR="00700C5E" w:rsidRPr="00B06442" w:rsidRDefault="00700C5E" w:rsidP="00700C5E"/>
    <w:p w14:paraId="23BD54DF" w14:textId="7D884CCB" w:rsidR="00027DF0" w:rsidRDefault="00027DF0" w:rsidP="00245943">
      <w:pPr>
        <w:rPr>
          <w:b/>
        </w:rPr>
      </w:pPr>
      <w:bookmarkStart w:id="22" w:name="_Toc48641446"/>
      <w:r>
        <w:rPr>
          <w:noProof/>
        </w:rPr>
        <w:drawing>
          <wp:anchor distT="0" distB="0" distL="114300" distR="114300" simplePos="0" relativeHeight="251658242" behindDoc="0" locked="0" layoutInCell="1" allowOverlap="1" wp14:anchorId="70F6F9DC" wp14:editId="31D54980">
            <wp:simplePos x="0" y="0"/>
            <wp:positionH relativeFrom="margin">
              <wp:align>center</wp:align>
            </wp:positionH>
            <wp:positionV relativeFrom="paragraph">
              <wp:posOffset>142875</wp:posOffset>
            </wp:positionV>
            <wp:extent cx="6882765" cy="8001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882765" cy="800100"/>
                    </a:xfrm>
                    <a:prstGeom prst="rect">
                      <a:avLst/>
                    </a:prstGeom>
                  </pic:spPr>
                </pic:pic>
              </a:graphicData>
            </a:graphic>
            <wp14:sizeRelH relativeFrom="page">
              <wp14:pctWidth>0</wp14:pctWidth>
            </wp14:sizeRelH>
            <wp14:sizeRelV relativeFrom="page">
              <wp14:pctHeight>0</wp14:pctHeight>
            </wp14:sizeRelV>
          </wp:anchor>
        </w:drawing>
      </w:r>
    </w:p>
    <w:p w14:paraId="27FE4A0C" w14:textId="3F5B118E" w:rsidR="00473D9D" w:rsidRDefault="00700C5E" w:rsidP="00245943">
      <w:pPr>
        <w:rPr>
          <w:b/>
        </w:rPr>
      </w:pPr>
      <w:r>
        <w:rPr>
          <w:b/>
        </w:rPr>
        <w:t>August 1</w:t>
      </w:r>
      <w:r w:rsidRPr="00473D9D">
        <w:rPr>
          <w:b/>
        </w:rPr>
        <w:t>:</w:t>
      </w:r>
      <w:r w:rsidR="00473D9D" w:rsidRPr="00473D9D">
        <w:rPr>
          <w:b/>
        </w:rPr>
        <w:t xml:space="preserve"> Submit Progress Report.</w:t>
      </w:r>
      <w:bookmarkEnd w:id="22"/>
    </w:p>
    <w:p w14:paraId="247CC258" w14:textId="7D379275" w:rsidR="00473D9D" w:rsidRPr="00473D9D" w:rsidRDefault="00473D9D" w:rsidP="00103C77">
      <w:bookmarkStart w:id="23" w:name="_Toc48641447"/>
      <w:r w:rsidRPr="00473D9D">
        <w:t>Every year they are registered, graduate students must submit a pro</w:t>
      </w:r>
      <w:r w:rsidR="00027DF0">
        <w:t xml:space="preserve">gress report online. (See under </w:t>
      </w:r>
      <w:r w:rsidRPr="00473D9D">
        <w:t>Progress Report</w:t>
      </w:r>
      <w:bookmarkEnd w:id="23"/>
      <w:r w:rsidR="00027DF0">
        <w:t>.)</w:t>
      </w:r>
    </w:p>
    <w:p w14:paraId="08C1C114" w14:textId="77777777" w:rsidR="00700C5E" w:rsidRDefault="00700C5E" w:rsidP="00700C5E"/>
    <w:p w14:paraId="0C18D896" w14:textId="77777777" w:rsidR="00700C5E" w:rsidRDefault="00700C5E" w:rsidP="00700C5E">
      <w:pPr>
        <w:rPr>
          <w:b/>
          <w:bCs/>
        </w:rPr>
      </w:pPr>
      <w:r w:rsidRPr="009F72DC">
        <w:rPr>
          <w:b/>
          <w:bCs/>
        </w:rPr>
        <w:t>Late-August</w:t>
      </w:r>
      <w:r>
        <w:rPr>
          <w:b/>
          <w:bCs/>
        </w:rPr>
        <w:t xml:space="preserve"> / Early September: TA-ships: </w:t>
      </w:r>
    </w:p>
    <w:p w14:paraId="3039AE70" w14:textId="02761FC6" w:rsidR="00700C5E" w:rsidRPr="00D4400E" w:rsidRDefault="00700C5E" w:rsidP="00700C5E">
      <w:pPr>
        <w:rPr>
          <w:rStyle w:val="QuickFormat1"/>
          <w:b w:val="0"/>
          <w:color w:val="auto"/>
        </w:rPr>
      </w:pPr>
      <w:r w:rsidRPr="009F72DC">
        <w:rPr>
          <w:bCs/>
        </w:rPr>
        <w:t>Students will begin to be assi</w:t>
      </w:r>
      <w:r>
        <w:rPr>
          <w:bCs/>
        </w:rPr>
        <w:t>gned TA-ships in the Department as applicable. If students are interested in a particular TA-ship, they may express interest to the instructor of the course and/or the g</w:t>
      </w:r>
      <w:r w:rsidR="00027DF0">
        <w:rPr>
          <w:bCs/>
        </w:rPr>
        <w:t>raduate coordinator</w:t>
      </w:r>
      <w:r w:rsidR="000B5E4E">
        <w:rPr>
          <w:bCs/>
        </w:rPr>
        <w:t>, though assignments are ultimately made according to departmental need</w:t>
      </w:r>
      <w:r w:rsidR="000B5E4E" w:rsidRPr="00700C5E">
        <w:rPr>
          <w:bCs/>
        </w:rPr>
        <w:t>.</w:t>
      </w:r>
      <w:r w:rsidR="00027DF0">
        <w:rPr>
          <w:bCs/>
        </w:rPr>
        <w:t xml:space="preserve">. (See under </w:t>
      </w:r>
      <w:r>
        <w:rPr>
          <w:bCs/>
        </w:rPr>
        <w:t>Teaching Assistantships and Teaching</w:t>
      </w:r>
      <w:r w:rsidR="00027DF0">
        <w:rPr>
          <w:bCs/>
        </w:rPr>
        <w:t>.)</w:t>
      </w:r>
    </w:p>
    <w:p w14:paraId="2FE5BE27" w14:textId="77777777" w:rsidR="00700C5E" w:rsidRDefault="00700C5E" w:rsidP="00700C5E">
      <w:pPr>
        <w:ind w:left="720" w:hanging="720"/>
        <w:rPr>
          <w:rStyle w:val="QuickFormat1"/>
        </w:rPr>
      </w:pPr>
    </w:p>
    <w:p w14:paraId="1BBCB23D" w14:textId="77777777" w:rsidR="00700C5E" w:rsidRPr="00D4400E" w:rsidRDefault="00700C5E" w:rsidP="00700C5E">
      <w:r w:rsidRPr="00D4400E">
        <w:rPr>
          <w:rStyle w:val="QuickFormat1"/>
        </w:rPr>
        <w:t>Late-August / Early September:</w:t>
      </w:r>
      <w:r w:rsidRPr="00D4400E">
        <w:t xml:space="preserve"> </w:t>
      </w:r>
      <w:r w:rsidRPr="00D4400E">
        <w:rPr>
          <w:b/>
        </w:rPr>
        <w:t>Courses and Auditing Courses</w:t>
      </w:r>
    </w:p>
    <w:p w14:paraId="310EA05C" w14:textId="57FC6A2E" w:rsidR="00700C5E" w:rsidRDefault="00700C5E" w:rsidP="00700C5E">
      <w:r>
        <w:t xml:space="preserve">In the first week, students should consult with the Graduate Coordinator and their thesis supervisor to make decisions about what courses they should take or audit in their second year. </w:t>
      </w:r>
      <w:r w:rsidR="002C5A3D">
        <w:t xml:space="preserve">Normally, students are required to audit courses during their thesis year. </w:t>
      </w:r>
      <w:r>
        <w:t>Students need to register for audited courses on Dal Online (and make sure to change them to an audit code after the add-drop period) and consult with the Graduate Coordinator to add them to their program requirements on GSIS.</w:t>
      </w:r>
    </w:p>
    <w:p w14:paraId="192AA6DE" w14:textId="77777777" w:rsidR="00700C5E" w:rsidRDefault="00700C5E" w:rsidP="00700C5E">
      <w:pPr>
        <w:ind w:left="720" w:hanging="720"/>
      </w:pPr>
    </w:p>
    <w:p w14:paraId="14504407" w14:textId="77777777" w:rsidR="00700C5E" w:rsidRPr="007304A2" w:rsidRDefault="00700C5E" w:rsidP="00700C5E">
      <w:pPr>
        <w:rPr>
          <w:b/>
          <w:bCs/>
        </w:rPr>
      </w:pPr>
      <w:r>
        <w:rPr>
          <w:b/>
          <w:bCs/>
        </w:rPr>
        <w:t>September 1: Thesis Prospectus and Committee</w:t>
      </w:r>
    </w:p>
    <w:p w14:paraId="664E8EEA" w14:textId="77777777" w:rsidR="00700C5E" w:rsidRDefault="00700C5E" w:rsidP="00700C5E">
      <w:pPr>
        <w:pStyle w:val="Default"/>
        <w:rPr>
          <w:sz w:val="23"/>
          <w:szCs w:val="23"/>
        </w:rPr>
      </w:pPr>
      <w:r>
        <w:rPr>
          <w:sz w:val="23"/>
          <w:szCs w:val="23"/>
        </w:rPr>
        <w:t xml:space="preserve">Thesis (second-year) students will submit to the thesis supervisor a one-page, thesis prospectus statement with attached timetable for chapter completion and bibliography. </w:t>
      </w:r>
    </w:p>
    <w:p w14:paraId="6ECDA70F" w14:textId="77777777" w:rsidR="00700C5E" w:rsidRDefault="00700C5E" w:rsidP="00700C5E">
      <w:pPr>
        <w:pStyle w:val="Default"/>
        <w:rPr>
          <w:sz w:val="23"/>
          <w:szCs w:val="23"/>
        </w:rPr>
      </w:pPr>
    </w:p>
    <w:p w14:paraId="628ED48C" w14:textId="77777777" w:rsidR="00700C5E" w:rsidRPr="003B78E2" w:rsidRDefault="00700C5E" w:rsidP="00700C5E">
      <w:pPr>
        <w:pStyle w:val="Default"/>
        <w:rPr>
          <w:sz w:val="23"/>
          <w:szCs w:val="23"/>
        </w:rPr>
      </w:pPr>
      <w:r>
        <w:rPr>
          <w:sz w:val="23"/>
          <w:szCs w:val="23"/>
        </w:rPr>
        <w:t>Once the thesis prospectus is accepted by the supervisor, two faculty members agreed upon by the student and supervisor are approached to serve on the thesis committee, and if they agree to serve on the committee, they read and provide feedback on the thesis prospectus. The thesis prospectus defence will be scheduled to take place during the Fall term by mid-November.</w:t>
      </w:r>
    </w:p>
    <w:p w14:paraId="1C7CE07E" w14:textId="77777777" w:rsidR="00700C5E" w:rsidRDefault="00700C5E" w:rsidP="00700C5E">
      <w:pPr>
        <w:tabs>
          <w:tab w:val="left" w:pos="720"/>
          <w:tab w:val="left" w:pos="1440"/>
          <w:tab w:val="left" w:pos="2700"/>
        </w:tabs>
        <w:rPr>
          <w:color w:val="000000"/>
        </w:rPr>
      </w:pPr>
    </w:p>
    <w:p w14:paraId="7DBD0F3F" w14:textId="3A4A96F2" w:rsidR="00700C5E" w:rsidRPr="008C0EDF" w:rsidRDefault="00700C5E" w:rsidP="00700C5E">
      <w:pPr>
        <w:tabs>
          <w:tab w:val="left" w:pos="720"/>
          <w:tab w:val="left" w:pos="1440"/>
          <w:tab w:val="left" w:pos="2700"/>
        </w:tabs>
        <w:rPr>
          <w:b/>
          <w:bCs/>
          <w:color w:val="000000"/>
        </w:rPr>
      </w:pPr>
      <w:r w:rsidRPr="008C0EDF">
        <w:rPr>
          <w:b/>
          <w:bCs/>
          <w:color w:val="000000"/>
        </w:rPr>
        <w:t>October 1</w:t>
      </w:r>
    </w:p>
    <w:p w14:paraId="58FEDD0B" w14:textId="4235607F" w:rsidR="00700C5E" w:rsidRPr="008C0EDF" w:rsidRDefault="00700C5E" w:rsidP="008C0EDF">
      <w:pPr>
        <w:tabs>
          <w:tab w:val="left" w:pos="720"/>
          <w:tab w:val="left" w:pos="1440"/>
          <w:tab w:val="left" w:pos="2700"/>
        </w:tabs>
        <w:rPr>
          <w:color w:val="000000"/>
        </w:rPr>
      </w:pPr>
      <w:r w:rsidRPr="008C0EDF">
        <w:rPr>
          <w:color w:val="000000"/>
        </w:rPr>
        <w:t xml:space="preserve">Deadline for internal Doctoral SSHRC </w:t>
      </w:r>
      <w:r w:rsidR="00726B0C">
        <w:rPr>
          <w:color w:val="000000"/>
        </w:rPr>
        <w:t xml:space="preserve">(CGS-D) </w:t>
      </w:r>
      <w:r w:rsidRPr="008C0EDF">
        <w:rPr>
          <w:color w:val="000000"/>
        </w:rPr>
        <w:t>submissions (to FGS in online portal).</w:t>
      </w:r>
    </w:p>
    <w:p w14:paraId="4472E442" w14:textId="77777777" w:rsidR="00700C5E" w:rsidRPr="00611CB3" w:rsidRDefault="00700C5E" w:rsidP="00700C5E">
      <w:pPr>
        <w:rPr>
          <w:b/>
          <w:color w:val="000000"/>
        </w:rPr>
      </w:pPr>
      <w:r>
        <w:rPr>
          <w:b/>
          <w:color w:val="000000"/>
        </w:rPr>
        <w:br/>
        <w:t>October 15</w:t>
      </w:r>
    </w:p>
    <w:p w14:paraId="06AB9C16" w14:textId="6B6E8104" w:rsidR="00700C5E" w:rsidRPr="00611CB3" w:rsidRDefault="00700C5E" w:rsidP="008C0EDF">
      <w:r w:rsidRPr="00611CB3">
        <w:t>Thesis students will submit to the graduate coordinator a one-page, supervisor approved, thesis prospectus statement with attached timetable and bibliography.</w:t>
      </w:r>
    </w:p>
    <w:p w14:paraId="008F9EE2" w14:textId="77777777" w:rsidR="00700C5E" w:rsidRPr="003B78E2" w:rsidRDefault="00700C5E" w:rsidP="00700C5E">
      <w:pPr>
        <w:outlineLvl w:val="0"/>
      </w:pPr>
    </w:p>
    <w:p w14:paraId="5FA8681E" w14:textId="0BB57CE5" w:rsidR="008C0EDF" w:rsidRDefault="00027DF0" w:rsidP="00245943">
      <w:pPr>
        <w:rPr>
          <w:b/>
        </w:rPr>
      </w:pPr>
      <w:bookmarkStart w:id="24" w:name="_Toc48641448"/>
      <w:r>
        <w:rPr>
          <w:b/>
        </w:rPr>
        <w:t>October 30-November 30</w:t>
      </w:r>
      <w:r w:rsidR="002C5A3D">
        <w:rPr>
          <w:b/>
        </w:rPr>
        <w:t>: Prospectus Defence</w:t>
      </w:r>
      <w:bookmarkEnd w:id="24"/>
    </w:p>
    <w:p w14:paraId="408C4876" w14:textId="16536468" w:rsidR="00700C5E" w:rsidRPr="008C0EDF" w:rsidRDefault="008C0EDF" w:rsidP="00103C77">
      <w:pPr>
        <w:rPr>
          <w:b/>
        </w:rPr>
      </w:pPr>
      <w:bookmarkStart w:id="25" w:name="_Toc48641449"/>
      <w:r>
        <w:rPr>
          <w:sz w:val="23"/>
          <w:szCs w:val="23"/>
        </w:rPr>
        <w:t xml:space="preserve">Students will </w:t>
      </w:r>
      <w:r w:rsidR="002C5A3D">
        <w:rPr>
          <w:sz w:val="23"/>
          <w:szCs w:val="23"/>
        </w:rPr>
        <w:t>defend</w:t>
      </w:r>
      <w:r>
        <w:rPr>
          <w:sz w:val="23"/>
          <w:szCs w:val="23"/>
        </w:rPr>
        <w:t xml:space="preserve"> their thesis prospectus within this timeframe. The prospectus defence involves</w:t>
      </w:r>
      <w:r w:rsidR="00700C5E">
        <w:rPr>
          <w:sz w:val="23"/>
          <w:szCs w:val="23"/>
        </w:rPr>
        <w:t xml:space="preserve"> </w:t>
      </w:r>
      <w:r w:rsidR="002C5A3D">
        <w:rPr>
          <w:sz w:val="23"/>
          <w:szCs w:val="23"/>
        </w:rPr>
        <w:t xml:space="preserve">the student presenting the prospectus, </w:t>
      </w:r>
      <w:r w:rsidR="00700C5E">
        <w:rPr>
          <w:color w:val="212121"/>
          <w:sz w:val="23"/>
          <w:szCs w:val="23"/>
        </w:rPr>
        <w:t>a discussion of the thesis prospectus and bibliography with the student, supervisor</w:t>
      </w:r>
      <w:r>
        <w:rPr>
          <w:color w:val="212121"/>
          <w:sz w:val="23"/>
          <w:szCs w:val="23"/>
        </w:rPr>
        <w:t>,</w:t>
      </w:r>
      <w:r w:rsidR="00700C5E">
        <w:rPr>
          <w:color w:val="212121"/>
          <w:sz w:val="23"/>
          <w:szCs w:val="23"/>
        </w:rPr>
        <w:t xml:space="preserve"> and two </w:t>
      </w:r>
      <w:r>
        <w:rPr>
          <w:color w:val="212121"/>
          <w:sz w:val="23"/>
          <w:szCs w:val="23"/>
        </w:rPr>
        <w:t>committee members.</w:t>
      </w:r>
      <w:bookmarkEnd w:id="25"/>
    </w:p>
    <w:p w14:paraId="160884DD" w14:textId="7EDBED48" w:rsidR="00700C5E" w:rsidRDefault="00700C5E" w:rsidP="00700C5E">
      <w:pPr>
        <w:outlineLvl w:val="0"/>
        <w:rPr>
          <w:bCs/>
          <w:color w:val="000000"/>
        </w:rPr>
      </w:pPr>
    </w:p>
    <w:p w14:paraId="08D50CAB" w14:textId="53D48C54" w:rsidR="00F96E82" w:rsidRPr="00F96E82" w:rsidRDefault="00F96E82" w:rsidP="00245943">
      <w:pPr>
        <w:rPr>
          <w:bCs/>
          <w:color w:val="000000"/>
        </w:rPr>
      </w:pPr>
      <w:bookmarkStart w:id="26" w:name="_Toc48641450"/>
      <w:r w:rsidRPr="00F96E82">
        <w:rPr>
          <w:b/>
          <w:bCs/>
          <w:color w:val="000000"/>
        </w:rPr>
        <w:t>December-January:</w:t>
      </w:r>
      <w:r>
        <w:rPr>
          <w:bCs/>
          <w:color w:val="000000"/>
        </w:rPr>
        <w:t xml:space="preserve"> </w:t>
      </w:r>
      <w:r w:rsidRPr="00F96E82">
        <w:rPr>
          <w:b/>
        </w:rPr>
        <w:t>Register for REGN 9999</w:t>
      </w:r>
      <w:r>
        <w:rPr>
          <w:b/>
        </w:rPr>
        <w:t xml:space="preserve"> and CLAS 9000 (again)</w:t>
      </w:r>
      <w:bookmarkEnd w:id="26"/>
    </w:p>
    <w:p w14:paraId="40DF0647" w14:textId="60AEDBEF" w:rsidR="00F96E82" w:rsidRDefault="00F96E82" w:rsidP="00F96E82">
      <w:r>
        <w:t>You must register for REGN 9999 in each term (Fall, Winter and Summer) you are active as a graduate student at Dalhousie University. Also register for CLAS 9000.</w:t>
      </w:r>
    </w:p>
    <w:p w14:paraId="3F3F7ADB" w14:textId="39ACD087" w:rsidR="00700C5E" w:rsidRDefault="00700C5E" w:rsidP="00700C5E">
      <w:pPr>
        <w:outlineLvl w:val="0"/>
        <w:rPr>
          <w:bCs/>
          <w:color w:val="000000"/>
        </w:rPr>
      </w:pPr>
    </w:p>
    <w:p w14:paraId="31F2DCBC" w14:textId="4CF76507" w:rsidR="00700C5E" w:rsidRPr="00700C5E" w:rsidRDefault="00672E75" w:rsidP="00245943">
      <w:pPr>
        <w:rPr>
          <w:b/>
        </w:rPr>
      </w:pPr>
      <w:bookmarkStart w:id="27" w:name="_Toc48641451"/>
      <w:r>
        <w:rPr>
          <w:b/>
        </w:rPr>
        <w:t>January 16 (</w:t>
      </w:r>
      <w:r w:rsidR="00E03C90">
        <w:rPr>
          <w:b/>
        </w:rPr>
        <w:t>Tuesday</w:t>
      </w:r>
      <w:r>
        <w:rPr>
          <w:b/>
        </w:rPr>
        <w:t>), 202</w:t>
      </w:r>
      <w:r w:rsidR="00E03C90">
        <w:rPr>
          <w:b/>
        </w:rPr>
        <w:t>4</w:t>
      </w:r>
      <w:r>
        <w:rPr>
          <w:b/>
        </w:rPr>
        <w:t>, 4:00 p.m. AST</w:t>
      </w:r>
      <w:r w:rsidR="00700C5E" w:rsidRPr="00700C5E">
        <w:rPr>
          <w:b/>
        </w:rPr>
        <w:t>: Harmonized Scholarship Process Applications Due</w:t>
      </w:r>
      <w:bookmarkEnd w:id="27"/>
      <w:r w:rsidR="00700C5E" w:rsidRPr="00700C5E">
        <w:rPr>
          <w:b/>
        </w:rPr>
        <w:t xml:space="preserve"> </w:t>
      </w:r>
    </w:p>
    <w:p w14:paraId="0158EECA" w14:textId="4D0AD49D" w:rsidR="00700C5E" w:rsidRDefault="00700C5E" w:rsidP="00E9504D">
      <w:pPr>
        <w:rPr>
          <w:bCs/>
          <w:color w:val="000000"/>
        </w:rPr>
      </w:pPr>
      <w:bookmarkStart w:id="28" w:name="_Toc48641452"/>
      <w:r w:rsidRPr="00700C5E">
        <w:t>Applications for scholarships administered through the HSP are due to FGS</w:t>
      </w:r>
      <w:bookmarkEnd w:id="28"/>
    </w:p>
    <w:p w14:paraId="6EEEEA47" w14:textId="2D94D4C6" w:rsidR="00700C5E" w:rsidRPr="00700C5E" w:rsidRDefault="00700C5E" w:rsidP="00700C5E">
      <w:pPr>
        <w:pStyle w:val="Default"/>
      </w:pPr>
    </w:p>
    <w:p w14:paraId="47FA09DE" w14:textId="09E82137" w:rsidR="00F96E82" w:rsidRPr="00F96E82" w:rsidRDefault="00F96E82" w:rsidP="00245943">
      <w:pPr>
        <w:rPr>
          <w:bCs/>
          <w:color w:val="000000"/>
        </w:rPr>
      </w:pPr>
      <w:bookmarkStart w:id="29" w:name="_Toc48641453"/>
      <w:r>
        <w:rPr>
          <w:b/>
          <w:bCs/>
          <w:color w:val="000000"/>
        </w:rPr>
        <w:t>April-May</w:t>
      </w:r>
      <w:r w:rsidRPr="00F96E82">
        <w:rPr>
          <w:b/>
          <w:bCs/>
          <w:color w:val="000000"/>
        </w:rPr>
        <w:t>:</w:t>
      </w:r>
      <w:r>
        <w:rPr>
          <w:bCs/>
          <w:color w:val="000000"/>
        </w:rPr>
        <w:t xml:space="preserve"> </w:t>
      </w:r>
      <w:r w:rsidRPr="00F96E82">
        <w:rPr>
          <w:b/>
        </w:rPr>
        <w:t>Register for REGN 9999</w:t>
      </w:r>
      <w:r>
        <w:rPr>
          <w:b/>
        </w:rPr>
        <w:t xml:space="preserve"> and CLAS 9000 (again)</w:t>
      </w:r>
      <w:bookmarkEnd w:id="29"/>
    </w:p>
    <w:p w14:paraId="5E596FB3" w14:textId="4195AAF5" w:rsidR="00F96E82" w:rsidRDefault="00D02208" w:rsidP="00F96E82">
      <w:r>
        <w:t xml:space="preserve">Yes. You must register for Summer term. </w:t>
      </w:r>
      <w:r w:rsidR="00F96E82">
        <w:t>You must register for REGN 9999 in each term (Fall, Winter and Summer) you are active as a graduate student at Dalhousie University. Also register for CLAS 9000.</w:t>
      </w:r>
    </w:p>
    <w:p w14:paraId="281F0F01" w14:textId="77777777" w:rsidR="00F96E82" w:rsidRDefault="00F96E82" w:rsidP="00F96E82">
      <w:pPr>
        <w:outlineLvl w:val="0"/>
        <w:rPr>
          <w:bCs/>
          <w:color w:val="000000"/>
        </w:rPr>
      </w:pPr>
    </w:p>
    <w:p w14:paraId="3AF29FA4" w14:textId="32A689C9" w:rsidR="00BA4049" w:rsidRPr="002C5A3D" w:rsidRDefault="00F96E82" w:rsidP="00707025">
      <w:pPr>
        <w:rPr>
          <w:b/>
        </w:rPr>
      </w:pPr>
      <w:r w:rsidRPr="002C5A3D">
        <w:rPr>
          <w:b/>
        </w:rPr>
        <w:t>July 1: Thesis Draft Deadline</w:t>
      </w:r>
    </w:p>
    <w:p w14:paraId="237C918F" w14:textId="6E4DE42F" w:rsidR="00F96E82" w:rsidRDefault="002C5A3D" w:rsidP="00707025">
      <w:r>
        <w:t>For students planning to graduate in October</w:t>
      </w:r>
      <w:r w:rsidR="00027DF0">
        <w:t xml:space="preserve"> 202</w:t>
      </w:r>
      <w:r w:rsidR="00196569">
        <w:t>4</w:t>
      </w:r>
      <w:r>
        <w:t>, a</w:t>
      </w:r>
      <w:r w:rsidR="00F96E82">
        <w:t xml:space="preserve"> supervisor-approved draft of your thesis should be ready for your committee by July 1.</w:t>
      </w:r>
      <w:r>
        <w:t xml:space="preserve"> (Other deadlines apply for students planning to finish in the Fall or Winter terms, see under the heading “MA Thesis”</w:t>
      </w:r>
      <w:r w:rsidR="00E16B2F">
        <w:t>)</w:t>
      </w:r>
    </w:p>
    <w:p w14:paraId="010D21D6" w14:textId="726E8DB9" w:rsidR="00F96E82" w:rsidRDefault="00F96E82" w:rsidP="00707025"/>
    <w:p w14:paraId="163FDEA2" w14:textId="6E955412" w:rsidR="00F96E82" w:rsidRPr="002C5A3D" w:rsidRDefault="00F96E82" w:rsidP="00707025">
      <w:pPr>
        <w:rPr>
          <w:b/>
        </w:rPr>
      </w:pPr>
      <w:r w:rsidRPr="002C5A3D">
        <w:rPr>
          <w:b/>
        </w:rPr>
        <w:t>August 30: Thesis Submission to FGS</w:t>
      </w:r>
    </w:p>
    <w:p w14:paraId="722E4B10" w14:textId="034BD115" w:rsidR="00F96E82" w:rsidRPr="00700C5E" w:rsidRDefault="002C5A3D" w:rsidP="00707025">
      <w:r>
        <w:t>For students planning to graduate in October</w:t>
      </w:r>
      <w:r w:rsidR="00027DF0">
        <w:t xml:space="preserve"> </w:t>
      </w:r>
      <w:r w:rsidR="00672E75">
        <w:t>202</w:t>
      </w:r>
      <w:r w:rsidR="007C4B84">
        <w:t>4</w:t>
      </w:r>
      <w:r>
        <w:t>, the f</w:t>
      </w:r>
      <w:r w:rsidR="00F96E82">
        <w:t>inal, finished</w:t>
      </w:r>
      <w:r>
        <w:t>, formatted</w:t>
      </w:r>
      <w:r w:rsidR="00F96E82">
        <w:t xml:space="preserve"> </w:t>
      </w:r>
      <w:r>
        <w:t>thesis must be submitted to FGS by August 30.</w:t>
      </w:r>
      <w:r w:rsidR="00E16B2F">
        <w:t xml:space="preserve"> (Other deadlines apply for students planning to finish in the Fall or Winter terms, see under the heading “MA Thesis”)</w:t>
      </w:r>
    </w:p>
    <w:p w14:paraId="1C7510B2" w14:textId="77777777" w:rsidR="00D02208" w:rsidRDefault="00D02208" w:rsidP="003D511F"/>
    <w:p w14:paraId="05900994" w14:textId="77777777" w:rsidR="00D02208" w:rsidRDefault="00D02208" w:rsidP="003D511F"/>
    <w:p w14:paraId="36F0AF66" w14:textId="35E25089" w:rsidR="00D02208" w:rsidRPr="0032685F" w:rsidRDefault="005B22CE" w:rsidP="008C0FCC">
      <w:pPr>
        <w:pStyle w:val="Heading1"/>
        <w:rPr>
          <w:u w:val="single"/>
        </w:rPr>
      </w:pPr>
      <w:bookmarkStart w:id="30" w:name="_Toc48645641"/>
      <w:r w:rsidRPr="0032685F">
        <w:rPr>
          <w:u w:val="single"/>
        </w:rPr>
        <w:t>4</w:t>
      </w:r>
      <w:r w:rsidR="00D02208" w:rsidRPr="0032685F">
        <w:rPr>
          <w:u w:val="single"/>
        </w:rPr>
        <w:t>.</w:t>
      </w:r>
      <w:r w:rsidR="0032685F">
        <w:rPr>
          <w:u w:val="single"/>
        </w:rPr>
        <w:t xml:space="preserve"> </w:t>
      </w:r>
      <w:r w:rsidR="00D02208" w:rsidRPr="0032685F">
        <w:rPr>
          <w:u w:val="single"/>
        </w:rPr>
        <w:t>OTHER IMPORTANT DATES AND EVENTS</w:t>
      </w:r>
      <w:bookmarkEnd w:id="30"/>
      <w:r w:rsidR="00C667E1" w:rsidRPr="0032685F">
        <w:rPr>
          <w:u w:val="single"/>
        </w:rPr>
        <w:t xml:space="preserve"> </w:t>
      </w:r>
    </w:p>
    <w:p w14:paraId="0C431DCB" w14:textId="77777777" w:rsidR="00D02208" w:rsidRPr="00700C5E" w:rsidRDefault="00D02208" w:rsidP="00D02208">
      <w:pPr>
        <w:tabs>
          <w:tab w:val="left" w:pos="-1440"/>
        </w:tabs>
        <w:rPr>
          <w:b/>
          <w:bCs/>
        </w:rPr>
      </w:pPr>
    </w:p>
    <w:p w14:paraId="7FB23242" w14:textId="206046FF" w:rsidR="00D02208" w:rsidRPr="00E24D1F" w:rsidRDefault="00E24D1F" w:rsidP="00D02208">
      <w:pPr>
        <w:ind w:left="720" w:hanging="720"/>
        <w:rPr>
          <w:b/>
          <w:vertAlign w:val="superscript"/>
        </w:rPr>
      </w:pPr>
      <w:r>
        <w:rPr>
          <w:b/>
        </w:rPr>
        <w:t>Late August/Early September</w:t>
      </w:r>
      <w:r w:rsidR="00D02208" w:rsidRPr="00E24D1F">
        <w:rPr>
          <w:b/>
        </w:rPr>
        <w:t>: Faculty of Graduate Studies Orientation Session</w:t>
      </w:r>
    </w:p>
    <w:p w14:paraId="4FAA3F04" w14:textId="69348DE6" w:rsidR="00D02208" w:rsidRPr="007304A2" w:rsidRDefault="00AA6899" w:rsidP="00D32A74">
      <w:pPr>
        <w:rPr>
          <w:iCs/>
        </w:rPr>
      </w:pPr>
      <w:r>
        <w:t>The</w:t>
      </w:r>
      <w:r w:rsidR="00E24D1F">
        <w:t xml:space="preserve"> </w:t>
      </w:r>
      <w:r w:rsidR="005F7F97">
        <w:t>university-wide FGS</w:t>
      </w:r>
      <w:r w:rsidR="00E24D1F">
        <w:t xml:space="preserve"> orientation </w:t>
      </w:r>
      <w:r>
        <w:t>is</w:t>
      </w:r>
      <w:r w:rsidR="00E24D1F">
        <w:t xml:space="preserve"> conducted </w:t>
      </w:r>
      <w:r w:rsidR="005F7F97">
        <w:t xml:space="preserve">in a combination of </w:t>
      </w:r>
      <w:r w:rsidR="00E24D1F">
        <w:t>online</w:t>
      </w:r>
      <w:r w:rsidR="00D32A74">
        <w:t xml:space="preserve"> </w:t>
      </w:r>
      <w:r w:rsidR="008448ED">
        <w:t>modules in a</w:t>
      </w:r>
      <w:r w:rsidR="00E24D1F">
        <w:t xml:space="preserve"> program called Together@Dal. </w:t>
      </w:r>
    </w:p>
    <w:p w14:paraId="775AB487" w14:textId="7CA02D28" w:rsidR="00D02208" w:rsidRDefault="00E24D1F" w:rsidP="00D02208">
      <w:r>
        <w:t xml:space="preserve">This program is meant to provide support and resources as you begin your degree. </w:t>
      </w:r>
      <w:r w:rsidR="0076543D">
        <w:t xml:space="preserve">You can find out more about the program </w:t>
      </w:r>
      <w:hyperlink r:id="rId20" w:history="1">
        <w:r w:rsidR="0076543D" w:rsidRPr="0076543D">
          <w:rPr>
            <w:rStyle w:val="Hyperlink"/>
          </w:rPr>
          <w:t>here</w:t>
        </w:r>
      </w:hyperlink>
      <w:r w:rsidR="0076543D">
        <w:t xml:space="preserve">. </w:t>
      </w:r>
      <w:r w:rsidR="00070250">
        <w:t xml:space="preserve">Unlike the Classics Department orientation on Sept. </w:t>
      </w:r>
      <w:r w:rsidR="008C0536">
        <w:t>5</w:t>
      </w:r>
      <w:r w:rsidR="00070250">
        <w:t xml:space="preserve">, all modules </w:t>
      </w:r>
      <w:r w:rsidR="00721FF8">
        <w:t xml:space="preserve">in the FGS orientation are optional. </w:t>
      </w:r>
    </w:p>
    <w:p w14:paraId="3D32CD76" w14:textId="2591EB15" w:rsidR="0076543D" w:rsidRDefault="0076543D" w:rsidP="00D02208"/>
    <w:p w14:paraId="37D76C73" w14:textId="22DAE863" w:rsidR="003F063B" w:rsidRPr="00D02208" w:rsidRDefault="00051A11" w:rsidP="003F063B">
      <w:pPr>
        <w:rPr>
          <w:b/>
          <w:bCs/>
        </w:rPr>
      </w:pPr>
      <w:r>
        <w:rPr>
          <w:b/>
        </w:rPr>
        <w:t>Tuesday,</w:t>
      </w:r>
      <w:r w:rsidR="00EA0F9E">
        <w:rPr>
          <w:b/>
        </w:rPr>
        <w:t xml:space="preserve"> </w:t>
      </w:r>
      <w:r w:rsidR="003F063B">
        <w:rPr>
          <w:b/>
        </w:rPr>
        <w:t>September</w:t>
      </w:r>
      <w:r w:rsidR="003D091F">
        <w:rPr>
          <w:b/>
        </w:rPr>
        <w:t xml:space="preserve"> </w:t>
      </w:r>
      <w:r w:rsidR="003E2921">
        <w:rPr>
          <w:b/>
        </w:rPr>
        <w:t>5</w:t>
      </w:r>
      <w:r w:rsidR="003F063B" w:rsidRPr="00D02208">
        <w:rPr>
          <w:b/>
          <w:bCs/>
        </w:rPr>
        <w:t xml:space="preserve">: Classics Department </w:t>
      </w:r>
      <w:r w:rsidR="003F063B">
        <w:rPr>
          <w:b/>
          <w:bCs/>
        </w:rPr>
        <w:t xml:space="preserve">Graduate </w:t>
      </w:r>
      <w:r w:rsidR="003F063B" w:rsidRPr="00D02208">
        <w:rPr>
          <w:b/>
          <w:bCs/>
        </w:rPr>
        <w:t>Orientation</w:t>
      </w:r>
    </w:p>
    <w:p w14:paraId="5E6858CF" w14:textId="34502B23" w:rsidR="003F063B" w:rsidRDefault="003F063B" w:rsidP="003F063B">
      <w:r w:rsidRPr="00D02208">
        <w:t xml:space="preserve">Orientation with Dr. </w:t>
      </w:r>
      <w:r w:rsidR="00672E75">
        <w:t>O’Brien</w:t>
      </w:r>
      <w:r>
        <w:t xml:space="preserve">. You will be sent an email with the time </w:t>
      </w:r>
      <w:r w:rsidR="00672E75">
        <w:t>and place of</w:t>
      </w:r>
      <w:r>
        <w:t xml:space="preserve"> the meeting. </w:t>
      </w:r>
    </w:p>
    <w:p w14:paraId="76BEE4CC" w14:textId="77777777" w:rsidR="003F063B" w:rsidRDefault="003F063B" w:rsidP="003F063B"/>
    <w:p w14:paraId="6D2BC237" w14:textId="5B5BD1D0" w:rsidR="003F063B" w:rsidRPr="003F063B" w:rsidRDefault="003F063B" w:rsidP="00D02208">
      <w:pPr>
        <w:rPr>
          <w:b/>
          <w:color w:val="000000"/>
        </w:rPr>
      </w:pPr>
      <w:r w:rsidRPr="003F063B">
        <w:rPr>
          <w:b/>
          <w:color w:val="000000"/>
        </w:rPr>
        <w:t>September</w:t>
      </w:r>
      <w:r>
        <w:rPr>
          <w:b/>
          <w:color w:val="000000"/>
        </w:rPr>
        <w:t>/October</w:t>
      </w:r>
      <w:r w:rsidRPr="003F063B">
        <w:rPr>
          <w:b/>
          <w:color w:val="000000"/>
        </w:rPr>
        <w:t>: Departmental Speakers Series Begins</w:t>
      </w:r>
    </w:p>
    <w:p w14:paraId="69F44750" w14:textId="3D80B979" w:rsidR="00027DF0" w:rsidRDefault="00027DF0" w:rsidP="00D02208">
      <w:r>
        <w:rPr>
          <w:color w:val="000000"/>
        </w:rPr>
        <w:t xml:space="preserve">Please check </w:t>
      </w:r>
      <w:hyperlink r:id="rId21" w:history="1">
        <w:r w:rsidRPr="005E4C6A">
          <w:rPr>
            <w:rStyle w:val="Hyperlink"/>
          </w:rPr>
          <w:t>this page</w:t>
        </w:r>
      </w:hyperlink>
      <w:r>
        <w:rPr>
          <w:color w:val="000000"/>
        </w:rPr>
        <w:t xml:space="preserve"> for the list of speakers and dates</w:t>
      </w:r>
      <w:r w:rsidR="003F063B">
        <w:rPr>
          <w:color w:val="000000"/>
        </w:rPr>
        <w:t>. See also under Visiting Speakers Series.</w:t>
      </w:r>
    </w:p>
    <w:p w14:paraId="39F8161F" w14:textId="77777777" w:rsidR="00027DF0" w:rsidRDefault="00027DF0" w:rsidP="00D02208"/>
    <w:p w14:paraId="66673968" w14:textId="72B1C81E" w:rsidR="00D02208" w:rsidRPr="00D02208" w:rsidRDefault="00BA6C8C" w:rsidP="00D02208">
      <w:r>
        <w:rPr>
          <w:b/>
          <w:bCs/>
          <w:strike/>
        </w:rPr>
        <w:t xml:space="preserve">August 31??? TBA: </w:t>
      </w:r>
      <w:r w:rsidR="00D02208" w:rsidRPr="00D02208">
        <w:rPr>
          <w:b/>
          <w:bCs/>
        </w:rPr>
        <w:t xml:space="preserve">Atlantic Classical Association Abstract Submission </w:t>
      </w:r>
    </w:p>
    <w:p w14:paraId="79C74E63" w14:textId="383A9463" w:rsidR="00D02208" w:rsidRDefault="001347AD" w:rsidP="00D02208">
      <w:pPr>
        <w:rPr>
          <w:b/>
          <w:bCs/>
        </w:rPr>
      </w:pPr>
      <w:r w:rsidRPr="00C667E1">
        <w:rPr>
          <w:rStyle w:val="QuickFormat1"/>
          <w:b w:val="0"/>
        </w:rPr>
        <w:t xml:space="preserve">The ACA Annual Meeting is </w:t>
      </w:r>
      <w:r>
        <w:rPr>
          <w:bCs/>
          <w:color w:val="000000"/>
        </w:rPr>
        <w:t xml:space="preserve">usually </w:t>
      </w:r>
      <w:r w:rsidRPr="00C667E1">
        <w:rPr>
          <w:bCs/>
          <w:color w:val="000000"/>
        </w:rPr>
        <w:t>held in late October at a university in Atlantic Canada. It is a great venue for developing scholarly presentation skills and learning how to do academic conferences.</w:t>
      </w:r>
      <w:r>
        <w:rPr>
          <w:bCs/>
          <w:color w:val="000000"/>
        </w:rPr>
        <w:t xml:space="preserve"> Graduate students are welcome to submit abstracts and present, or just to attend. </w:t>
      </w:r>
    </w:p>
    <w:p w14:paraId="1C6EEA2B" w14:textId="3040108E" w:rsidR="00C667E1" w:rsidRPr="00C667E1" w:rsidRDefault="00635708" w:rsidP="00C667E1">
      <w:pPr>
        <w:rPr>
          <w:b/>
          <w:bCs/>
          <w:color w:val="000000"/>
        </w:rPr>
      </w:pPr>
      <w:r>
        <w:rPr>
          <w:b/>
          <w:bCs/>
        </w:rPr>
        <w:t>Sept</w:t>
      </w:r>
      <w:r w:rsidR="00EA4A78">
        <w:rPr>
          <w:b/>
          <w:bCs/>
        </w:rPr>
        <w:t xml:space="preserve">ember </w:t>
      </w:r>
      <w:r w:rsidR="00C667E1" w:rsidRPr="00C667E1">
        <w:rPr>
          <w:b/>
          <w:bCs/>
        </w:rPr>
        <w:t>October</w:t>
      </w:r>
      <w:r w:rsidR="00EA4A78">
        <w:rPr>
          <w:b/>
          <w:bCs/>
        </w:rPr>
        <w:t xml:space="preserve"> TBA</w:t>
      </w:r>
      <w:r w:rsidR="00D02208" w:rsidRPr="00C667E1">
        <w:rPr>
          <w:b/>
          <w:bCs/>
        </w:rPr>
        <w:t>:</w:t>
      </w:r>
      <w:r w:rsidR="00C667E1" w:rsidRPr="00C667E1">
        <w:rPr>
          <w:b/>
          <w:bCs/>
        </w:rPr>
        <w:t xml:space="preserve"> </w:t>
      </w:r>
      <w:r w:rsidR="00D02208" w:rsidRPr="00C667E1">
        <w:rPr>
          <w:b/>
          <w:bCs/>
          <w:color w:val="000000"/>
        </w:rPr>
        <w:t xml:space="preserve">SSHRC Application Information Session. </w:t>
      </w:r>
    </w:p>
    <w:p w14:paraId="37B66448" w14:textId="34877979" w:rsidR="00066623" w:rsidRPr="003F063B" w:rsidRDefault="00D02208" w:rsidP="00066623">
      <w:pPr>
        <w:rPr>
          <w:b/>
          <w:bCs/>
          <w:vertAlign w:val="superscript"/>
        </w:rPr>
      </w:pPr>
      <w:r w:rsidRPr="009F72DC">
        <w:rPr>
          <w:bCs/>
          <w:color w:val="000000"/>
        </w:rPr>
        <w:t>Guidance for applying for scholarships.</w:t>
      </w:r>
      <w:r>
        <w:rPr>
          <w:b/>
          <w:bCs/>
          <w:color w:val="000000"/>
        </w:rPr>
        <w:t xml:space="preserve"> </w:t>
      </w:r>
      <w:r w:rsidRPr="000C5EE1">
        <w:t xml:space="preserve">Students begin (or ideally, continue) to prepare applications for next year’s scholarship competitions. </w:t>
      </w:r>
      <w:r w:rsidR="00C667E1">
        <w:t xml:space="preserve">(If </w:t>
      </w:r>
      <w:r w:rsidR="00066623">
        <w:t xml:space="preserve">you are </w:t>
      </w:r>
      <w:r w:rsidR="00C667E1">
        <w:t>planning to apply for a Doctoral SSHRC (CGS-D), contact the graduate coordinator immediately, because the deadline is quite early in the fall.)</w:t>
      </w:r>
      <w:r w:rsidR="003F063B">
        <w:rPr>
          <w:b/>
          <w:bCs/>
          <w:vertAlign w:val="superscript"/>
        </w:rPr>
        <w:t xml:space="preserve"> </w:t>
      </w:r>
      <w:r w:rsidR="00066623">
        <w:rPr>
          <w:bCs/>
          <w:color w:val="000000"/>
        </w:rPr>
        <w:t>Time and date:</w:t>
      </w:r>
      <w:r w:rsidR="00066623" w:rsidRPr="00066623">
        <w:rPr>
          <w:bCs/>
          <w:color w:val="000000"/>
        </w:rPr>
        <w:t xml:space="preserve"> TBA</w:t>
      </w:r>
    </w:p>
    <w:p w14:paraId="1AD7EB1B" w14:textId="443131D7" w:rsidR="00C667E1" w:rsidRPr="000C5EE1" w:rsidRDefault="00C667E1" w:rsidP="00C667E1">
      <w:pPr>
        <w:tabs>
          <w:tab w:val="left" w:pos="720"/>
          <w:tab w:val="left" w:pos="1440"/>
          <w:tab w:val="left" w:pos="2700"/>
        </w:tabs>
        <w:rPr>
          <w:color w:val="000000"/>
        </w:rPr>
      </w:pPr>
    </w:p>
    <w:p w14:paraId="4ECDB639" w14:textId="680EE382" w:rsidR="00027DF0" w:rsidRPr="00027DF0" w:rsidRDefault="0079555C" w:rsidP="00027DF0">
      <w:pPr>
        <w:pStyle w:val="Heading1"/>
        <w:spacing w:line="281" w:lineRule="exact"/>
        <w:rPr>
          <w:sz w:val="16"/>
        </w:rPr>
      </w:pPr>
      <w:r>
        <w:t>October</w:t>
      </w:r>
      <w:r w:rsidR="000A2A30">
        <w:t xml:space="preserve"> 29-30</w:t>
      </w:r>
      <w:r w:rsidR="00027DF0">
        <w:t xml:space="preserve"> </w:t>
      </w:r>
      <w:r w:rsidR="00027DF0" w:rsidRPr="00027DF0">
        <w:t xml:space="preserve">ACA Annual Meeting </w:t>
      </w:r>
    </w:p>
    <w:p w14:paraId="3544802C" w14:textId="260AEC41" w:rsidR="00D02208" w:rsidRDefault="00C667E1" w:rsidP="00D02208">
      <w:pPr>
        <w:rPr>
          <w:bCs/>
          <w:color w:val="000000"/>
        </w:rPr>
      </w:pPr>
      <w:r w:rsidRPr="00C667E1">
        <w:rPr>
          <w:rStyle w:val="QuickFormat1"/>
          <w:b w:val="0"/>
        </w:rPr>
        <w:t xml:space="preserve">The </w:t>
      </w:r>
      <w:r w:rsidR="00D02208" w:rsidRPr="00C667E1">
        <w:rPr>
          <w:rStyle w:val="QuickFormat1"/>
          <w:b w:val="0"/>
        </w:rPr>
        <w:t>ACA Annual Meeting</w:t>
      </w:r>
      <w:r w:rsidRPr="00C667E1">
        <w:rPr>
          <w:rStyle w:val="QuickFormat1"/>
          <w:b w:val="0"/>
        </w:rPr>
        <w:t xml:space="preserve"> is</w:t>
      </w:r>
      <w:r w:rsidR="00D02208" w:rsidRPr="00C667E1">
        <w:rPr>
          <w:rStyle w:val="QuickFormat1"/>
          <w:b w:val="0"/>
        </w:rPr>
        <w:t xml:space="preserve"> </w:t>
      </w:r>
      <w:r>
        <w:rPr>
          <w:bCs/>
          <w:color w:val="000000"/>
        </w:rPr>
        <w:t xml:space="preserve">usually </w:t>
      </w:r>
      <w:r w:rsidR="00D02208" w:rsidRPr="00C667E1">
        <w:rPr>
          <w:bCs/>
          <w:color w:val="000000"/>
        </w:rPr>
        <w:t>held in late October at a university in Atlantic Canada.</w:t>
      </w:r>
      <w:r w:rsidRPr="00C667E1">
        <w:rPr>
          <w:bCs/>
          <w:color w:val="000000"/>
        </w:rPr>
        <w:t xml:space="preserve"> It is a great venue for developing scholarly </w:t>
      </w:r>
      <w:r w:rsidR="00D85ADF" w:rsidRPr="00C667E1">
        <w:rPr>
          <w:bCs/>
          <w:color w:val="000000"/>
        </w:rPr>
        <w:t>presentation</w:t>
      </w:r>
      <w:r w:rsidRPr="00C667E1">
        <w:rPr>
          <w:bCs/>
          <w:color w:val="000000"/>
        </w:rPr>
        <w:t xml:space="preserve"> skills and learning how to do academic conferences.</w:t>
      </w:r>
      <w:r w:rsidR="000A2A30">
        <w:rPr>
          <w:bCs/>
          <w:color w:val="000000"/>
        </w:rPr>
        <w:t xml:space="preserve"> </w:t>
      </w:r>
      <w:r w:rsidR="001347AD">
        <w:rPr>
          <w:bCs/>
          <w:color w:val="000000"/>
        </w:rPr>
        <w:t xml:space="preserve">Graduate students are welcome to submit abstracts and present, or just to attend. </w:t>
      </w:r>
    </w:p>
    <w:p w14:paraId="03A6FDC8" w14:textId="77777777" w:rsidR="00C667E1" w:rsidRPr="00C667E1" w:rsidRDefault="00C667E1" w:rsidP="00D02208">
      <w:pPr>
        <w:rPr>
          <w:b/>
          <w:bCs/>
          <w:vertAlign w:val="superscript"/>
        </w:rPr>
      </w:pPr>
    </w:p>
    <w:p w14:paraId="1FF5EB3B" w14:textId="5443AEB9" w:rsidR="00D02208" w:rsidRDefault="00C667E1" w:rsidP="0087511B">
      <w:pPr>
        <w:rPr>
          <w:rStyle w:val="QuickFormat1"/>
          <w:bCs w:val="0"/>
        </w:rPr>
      </w:pPr>
      <w:bookmarkStart w:id="31" w:name="_Toc48641455"/>
      <w:r>
        <w:rPr>
          <w:rStyle w:val="QuickFormat1"/>
          <w:bCs w:val="0"/>
        </w:rPr>
        <w:t>Mid-March: Pythian Games</w:t>
      </w:r>
      <w:bookmarkEnd w:id="31"/>
    </w:p>
    <w:p w14:paraId="4392D3E9" w14:textId="177D04A5" w:rsidR="00C667E1" w:rsidRPr="00C667E1" w:rsidRDefault="00C667E1" w:rsidP="00E9504D">
      <w:pPr>
        <w:rPr>
          <w:rStyle w:val="QuickFormat1"/>
          <w:b w:val="0"/>
          <w:bCs w:val="0"/>
        </w:rPr>
      </w:pPr>
      <w:bookmarkStart w:id="32" w:name="_Toc48641456"/>
      <w:r>
        <w:rPr>
          <w:rStyle w:val="QuickFormat1"/>
          <w:b w:val="0"/>
          <w:bCs w:val="0"/>
        </w:rPr>
        <w:t>Pythian Games.</w:t>
      </w:r>
      <w:r w:rsidRPr="00C667E1">
        <w:rPr>
          <w:rStyle w:val="QuickFormat1"/>
          <w:b w:val="0"/>
          <w:bCs w:val="0"/>
        </w:rPr>
        <w:t xml:space="preserve"> Sacred to Apollo (the Greek god of music and the arts), the ancient Pythian Games featured competitions in declamation, reading aloud, poetry, and rhetoric. True to form, every year students are invited to perform poetry, song, theatre and music. Performers have recited everything from Al Purdy to Pushkin and Woody Allen to Catullus, and performances have been made in Latin, Greek, English, Middle English, German, Russian, Welsh</w:t>
      </w:r>
      <w:r w:rsidR="00BE302C">
        <w:rPr>
          <w:rStyle w:val="QuickFormat1"/>
          <w:b w:val="0"/>
          <w:bCs w:val="0"/>
        </w:rPr>
        <w:t xml:space="preserve">, </w:t>
      </w:r>
      <w:r w:rsidRPr="00C667E1">
        <w:rPr>
          <w:rStyle w:val="QuickFormat1"/>
          <w:b w:val="0"/>
          <w:bCs w:val="0"/>
        </w:rPr>
        <w:t>and yes, even Elvish.</w:t>
      </w:r>
      <w:bookmarkEnd w:id="32"/>
    </w:p>
    <w:p w14:paraId="37730A34" w14:textId="3ACA7FA7" w:rsidR="00D023E8" w:rsidRPr="00700C5E" w:rsidRDefault="00BD5ACD" w:rsidP="003D511F">
      <w:pPr>
        <w:rPr>
          <w:b/>
          <w:bCs/>
        </w:rPr>
      </w:pPr>
      <w:r w:rsidRPr="00700C5E">
        <w:br/>
      </w:r>
    </w:p>
    <w:p w14:paraId="0D3FB92F" w14:textId="7E292251" w:rsidR="00D023E8" w:rsidRPr="0032685F" w:rsidRDefault="00D023E8" w:rsidP="008C0FCC">
      <w:pPr>
        <w:pStyle w:val="Heading1"/>
        <w:rPr>
          <w:u w:val="single"/>
        </w:rPr>
      </w:pPr>
      <w:bookmarkStart w:id="33" w:name="_Toc48645642"/>
      <w:r w:rsidRPr="0032685F">
        <w:rPr>
          <w:u w:val="single"/>
        </w:rPr>
        <w:t>5.</w:t>
      </w:r>
      <w:r w:rsidR="0032685F">
        <w:rPr>
          <w:u w:val="single"/>
        </w:rPr>
        <w:t xml:space="preserve"> </w:t>
      </w:r>
      <w:r w:rsidRPr="0032685F">
        <w:rPr>
          <w:u w:val="single"/>
        </w:rPr>
        <w:t>MA THESIS</w:t>
      </w:r>
      <w:bookmarkEnd w:id="33"/>
    </w:p>
    <w:p w14:paraId="6F2ECB84" w14:textId="77777777" w:rsidR="00D023E8" w:rsidRPr="00700C5E" w:rsidRDefault="00D023E8" w:rsidP="00D023E8">
      <w:pPr>
        <w:rPr>
          <w:b/>
          <w:bCs/>
        </w:rPr>
      </w:pPr>
    </w:p>
    <w:p w14:paraId="61877BEB" w14:textId="2EFB6D00" w:rsidR="00700C5E" w:rsidRPr="002C5A3D" w:rsidRDefault="00D023E8" w:rsidP="00700C5E">
      <w:pPr>
        <w:rPr>
          <w:b/>
          <w:bCs/>
        </w:rPr>
      </w:pPr>
      <w:r w:rsidRPr="00700C5E">
        <w:rPr>
          <w:b/>
          <w:bCs/>
        </w:rPr>
        <w:t>Thesis Supervisor:</w:t>
      </w:r>
      <w:r w:rsidR="002C5A3D">
        <w:rPr>
          <w:b/>
          <w:bCs/>
        </w:rPr>
        <w:t xml:space="preserve"> </w:t>
      </w:r>
      <w:r w:rsidR="00700C5E" w:rsidRPr="00700C5E">
        <w:t>Students should approach a faculty member by the end of the first year to see whether that professor would be interested and willing to supervise the thesis. If the professor agrees, the student and professor can then outline what is required over the summer to prepare the thesis proposal for the Fall of the second year. Over the summer, the supervisor and student may discuss the membership of the thesis committee.</w:t>
      </w:r>
    </w:p>
    <w:p w14:paraId="1279B17E" w14:textId="77777777" w:rsidR="00D023E8" w:rsidRPr="00700C5E" w:rsidRDefault="00D023E8" w:rsidP="00D023E8">
      <w:pPr>
        <w:rPr>
          <w:b/>
          <w:bCs/>
        </w:rPr>
      </w:pPr>
    </w:p>
    <w:p w14:paraId="5509930A" w14:textId="77777777" w:rsidR="002C5A3D" w:rsidRPr="003B78E2" w:rsidRDefault="002C5A3D" w:rsidP="002C5A3D">
      <w:pPr>
        <w:pStyle w:val="Default"/>
        <w:rPr>
          <w:sz w:val="23"/>
          <w:szCs w:val="23"/>
        </w:rPr>
      </w:pPr>
      <w:r w:rsidRPr="00700C5E">
        <w:rPr>
          <w:b/>
          <w:bCs/>
        </w:rPr>
        <w:t>Thesis Committee:</w:t>
      </w:r>
      <w:r w:rsidRPr="002C5A3D">
        <w:rPr>
          <w:sz w:val="23"/>
          <w:szCs w:val="23"/>
        </w:rPr>
        <w:t xml:space="preserve"> </w:t>
      </w:r>
      <w:r>
        <w:rPr>
          <w:sz w:val="23"/>
          <w:szCs w:val="23"/>
        </w:rPr>
        <w:t xml:space="preserve">Once the thesis prospectus is accepted by the supervisor, two faculty members agreed upon by the student and supervisor are approached to serve on the thesis committee, and if they agree to serve on the committee, they read and provide feedback on the thesis prospectus. </w:t>
      </w:r>
    </w:p>
    <w:p w14:paraId="6B5AD274" w14:textId="77777777" w:rsidR="002C5A3D" w:rsidRDefault="002C5A3D" w:rsidP="002C5A3D">
      <w:pPr>
        <w:rPr>
          <w:b/>
          <w:bCs/>
        </w:rPr>
      </w:pPr>
    </w:p>
    <w:p w14:paraId="1029E0D8" w14:textId="00EDEBF9" w:rsidR="002C5A3D" w:rsidRDefault="00B61F45" w:rsidP="002C5A3D">
      <w:pPr>
        <w:pStyle w:val="Default"/>
        <w:rPr>
          <w:sz w:val="23"/>
          <w:szCs w:val="23"/>
        </w:rPr>
      </w:pPr>
      <w:r>
        <w:rPr>
          <w:b/>
          <w:bCs/>
        </w:rPr>
        <w:t>Thesis Prospectus</w:t>
      </w:r>
      <w:r w:rsidR="002C5A3D">
        <w:rPr>
          <w:b/>
          <w:bCs/>
        </w:rPr>
        <w:t xml:space="preserve"> and Prospectus Defence</w:t>
      </w:r>
      <w:r>
        <w:rPr>
          <w:b/>
          <w:bCs/>
        </w:rPr>
        <w:t>:</w:t>
      </w:r>
      <w:r w:rsidR="002C5A3D">
        <w:rPr>
          <w:b/>
          <w:bCs/>
        </w:rPr>
        <w:t xml:space="preserve"> </w:t>
      </w:r>
      <w:r w:rsidR="002C5A3D">
        <w:rPr>
          <w:sz w:val="23"/>
          <w:szCs w:val="23"/>
        </w:rPr>
        <w:t xml:space="preserve">Thesis (second-year) students will submit to the thesis supervisor a one-page thesis prospectus statement with attached timetable for chapter completion and bibliography. The thesis prospectus defence will be scheduled to take place during the Fall term by mid-November. The prospectus defence involves the student presenting the prospectus, </w:t>
      </w:r>
      <w:r w:rsidR="002C5A3D">
        <w:rPr>
          <w:color w:val="212121"/>
          <w:sz w:val="23"/>
          <w:szCs w:val="23"/>
        </w:rPr>
        <w:t>a discussion of the thesis prospectus and bibliography with the student, supervisor, and two committee members. The thesis prospectus defence serves to provide some early advice and criticism from the supervisor and readers. The defence is evaluated as Pass/Fail. In the event a student does not pass, there is time to correct the problems and re-defend during the Fall term.</w:t>
      </w:r>
    </w:p>
    <w:p w14:paraId="53516CC3" w14:textId="1FDE5DA9" w:rsidR="00D023E8" w:rsidRPr="00700C5E" w:rsidRDefault="00D023E8" w:rsidP="00D023E8">
      <w:pPr>
        <w:rPr>
          <w:b/>
          <w:bCs/>
        </w:rPr>
      </w:pPr>
    </w:p>
    <w:p w14:paraId="2BB5A789" w14:textId="08BEF0A1" w:rsidR="00D023E8" w:rsidRPr="00B61F45" w:rsidRDefault="00D023E8" w:rsidP="00D023E8">
      <w:pPr>
        <w:rPr>
          <w:b/>
          <w:bCs/>
        </w:rPr>
      </w:pPr>
      <w:r w:rsidRPr="00700C5E">
        <w:rPr>
          <w:b/>
          <w:bCs/>
        </w:rPr>
        <w:t>Thesis</w:t>
      </w:r>
      <w:r w:rsidR="00B61F45">
        <w:rPr>
          <w:b/>
          <w:bCs/>
        </w:rPr>
        <w:t xml:space="preserve"> Project</w:t>
      </w:r>
      <w:r w:rsidRPr="00700C5E">
        <w:rPr>
          <w:b/>
          <w:bCs/>
        </w:rPr>
        <w:t>:</w:t>
      </w:r>
      <w:r w:rsidR="00B61F45">
        <w:rPr>
          <w:b/>
          <w:bCs/>
        </w:rPr>
        <w:t xml:space="preserve"> </w:t>
      </w:r>
      <w:r w:rsidRPr="00700C5E">
        <w:rPr>
          <w:bCs/>
        </w:rPr>
        <w:t xml:space="preserve">The particulars of your thesis </w:t>
      </w:r>
      <w:r w:rsidR="00B61F45">
        <w:rPr>
          <w:bCs/>
        </w:rPr>
        <w:t xml:space="preserve">project </w:t>
      </w:r>
      <w:r w:rsidRPr="00700C5E">
        <w:rPr>
          <w:bCs/>
        </w:rPr>
        <w:t>will largely be determined between you, your supervisor, and your supervisory committee.</w:t>
      </w:r>
      <w:r w:rsidR="002C5A3D">
        <w:rPr>
          <w:bCs/>
        </w:rPr>
        <w:t xml:space="preserve"> The usual length required for a thesis in </w:t>
      </w:r>
      <w:r w:rsidR="00473D9D">
        <w:rPr>
          <w:bCs/>
        </w:rPr>
        <w:t>the d</w:t>
      </w:r>
      <w:r w:rsidR="002C5A3D">
        <w:rPr>
          <w:bCs/>
        </w:rPr>
        <w:t>epartment</w:t>
      </w:r>
      <w:r w:rsidR="00473D9D">
        <w:rPr>
          <w:bCs/>
        </w:rPr>
        <w:t xml:space="preserve"> is between 100-150 words. Students should consult with their supervisor and their committee about the specific length expected for their project.</w:t>
      </w:r>
    </w:p>
    <w:p w14:paraId="334B30F6" w14:textId="77777777" w:rsidR="00D023E8" w:rsidRPr="00700C5E" w:rsidRDefault="00D023E8" w:rsidP="00D023E8">
      <w:pPr>
        <w:rPr>
          <w:b/>
          <w:bCs/>
        </w:rPr>
      </w:pPr>
    </w:p>
    <w:p w14:paraId="5812C3EA" w14:textId="0FE9FD85" w:rsidR="00473D9D" w:rsidRDefault="00D023E8" w:rsidP="00D023E8">
      <w:pPr>
        <w:rPr>
          <w:bCs/>
          <w:color w:val="000000"/>
        </w:rPr>
      </w:pPr>
      <w:r w:rsidRPr="00700C5E">
        <w:rPr>
          <w:b/>
          <w:bCs/>
        </w:rPr>
        <w:t xml:space="preserve">Thesis </w:t>
      </w:r>
      <w:r w:rsidR="00041570">
        <w:rPr>
          <w:b/>
          <w:bCs/>
          <w:color w:val="000000"/>
        </w:rPr>
        <w:t>Deadlines</w:t>
      </w:r>
      <w:r w:rsidRPr="00700C5E">
        <w:rPr>
          <w:b/>
          <w:bCs/>
          <w:color w:val="000000"/>
        </w:rPr>
        <w:t>:</w:t>
      </w:r>
      <w:r w:rsidRPr="00700C5E">
        <w:rPr>
          <w:color w:val="000000"/>
        </w:rPr>
        <w:t xml:space="preserve"> </w:t>
      </w:r>
      <w:r w:rsidR="00B61F45">
        <w:rPr>
          <w:bCs/>
        </w:rPr>
        <w:t>Y</w:t>
      </w:r>
      <w:r w:rsidR="00B61F45" w:rsidRPr="00041570">
        <w:rPr>
          <w:bCs/>
        </w:rPr>
        <w:t xml:space="preserve">our thesis should be approved by your supervisor and ready to be read by your committee </w:t>
      </w:r>
      <w:r w:rsidR="00B61F45" w:rsidRPr="00041570">
        <w:rPr>
          <w:b/>
          <w:bCs/>
        </w:rPr>
        <w:t>two months before</w:t>
      </w:r>
      <w:r w:rsidR="00B61F45" w:rsidRPr="00041570">
        <w:rPr>
          <w:bCs/>
        </w:rPr>
        <w:t xml:space="preserve"> the FGS submission deadline.</w:t>
      </w:r>
      <w:r w:rsidR="00473D9D">
        <w:rPr>
          <w:bCs/>
          <w:color w:val="000000"/>
        </w:rPr>
        <w:t xml:space="preserve"> </w:t>
      </w:r>
      <w:r w:rsidR="00B61F45">
        <w:t xml:space="preserve">Therefore, </w:t>
      </w:r>
      <w:r w:rsidR="00027DF0">
        <w:t xml:space="preserve">to graduate in October </w:t>
      </w:r>
      <w:r w:rsidR="00672E75">
        <w:t>202</w:t>
      </w:r>
      <w:r w:rsidR="006A6B3A">
        <w:t>4</w:t>
      </w:r>
      <w:r w:rsidR="00473D9D">
        <w:t xml:space="preserve">, </w:t>
      </w:r>
      <w:r w:rsidR="00B61F45">
        <w:t>s</w:t>
      </w:r>
      <w:r w:rsidR="00B61F45" w:rsidRPr="00041570">
        <w:t xml:space="preserve">tudents </w:t>
      </w:r>
      <w:r w:rsidR="00473D9D">
        <w:t>should submit</w:t>
      </w:r>
      <w:r w:rsidR="00B61F45" w:rsidRPr="00041570">
        <w:t xml:space="preserve"> </w:t>
      </w:r>
      <w:r w:rsidR="00473D9D">
        <w:t xml:space="preserve">a </w:t>
      </w:r>
      <w:r w:rsidR="00B61F45" w:rsidRPr="00041570">
        <w:t>thesis manuscript ready for examination</w:t>
      </w:r>
      <w:r w:rsidR="00473D9D">
        <w:t xml:space="preserve"> (supervisor-approved)</w:t>
      </w:r>
      <w:r w:rsidR="00B61F45" w:rsidRPr="00041570">
        <w:t xml:space="preserve"> </w:t>
      </w:r>
      <w:r w:rsidR="00473D9D">
        <w:t>to their committee by</w:t>
      </w:r>
      <w:r w:rsidR="00B61F45" w:rsidRPr="00041570">
        <w:t xml:space="preserve"> </w:t>
      </w:r>
      <w:r w:rsidR="00B61F45" w:rsidRPr="00041570">
        <w:rPr>
          <w:b/>
        </w:rPr>
        <w:t xml:space="preserve">July 1, </w:t>
      </w:r>
      <w:r w:rsidR="00672E75">
        <w:rPr>
          <w:b/>
        </w:rPr>
        <w:t>202</w:t>
      </w:r>
      <w:r w:rsidR="008F313B">
        <w:rPr>
          <w:b/>
        </w:rPr>
        <w:t>4</w:t>
      </w:r>
      <w:r w:rsidR="00473D9D">
        <w:t>. This will</w:t>
      </w:r>
      <w:r w:rsidR="00473D9D" w:rsidRPr="00041570">
        <w:t xml:space="preserve"> allow sufficient time for the Supervisory/Examining committee to read the thesis, and for the candidate to do the required revisions</w:t>
      </w:r>
      <w:r w:rsidR="00473D9D">
        <w:t xml:space="preserve">, before </w:t>
      </w:r>
      <w:r w:rsidR="00B61F45" w:rsidRPr="00041570">
        <w:t>submission of the finished product</w:t>
      </w:r>
      <w:r w:rsidR="00473D9D">
        <w:t xml:space="preserve"> by</w:t>
      </w:r>
      <w:r w:rsidR="00B61F45">
        <w:t xml:space="preserve"> </w:t>
      </w:r>
      <w:r w:rsidR="00B61F45" w:rsidRPr="00473D9D">
        <w:rPr>
          <w:b/>
        </w:rPr>
        <w:t xml:space="preserve">August </w:t>
      </w:r>
      <w:r w:rsidR="00473D9D" w:rsidRPr="00473D9D">
        <w:rPr>
          <w:b/>
        </w:rPr>
        <w:t>30</w:t>
      </w:r>
      <w:r w:rsidR="007D6DE3">
        <w:rPr>
          <w:b/>
        </w:rPr>
        <w:t xml:space="preserve">, </w:t>
      </w:r>
      <w:r w:rsidR="00672E75">
        <w:rPr>
          <w:b/>
        </w:rPr>
        <w:t>202</w:t>
      </w:r>
      <w:r w:rsidR="008F313B">
        <w:rPr>
          <w:b/>
        </w:rPr>
        <w:t>4</w:t>
      </w:r>
      <w:r w:rsidR="00473D9D">
        <w:t>.</w:t>
      </w:r>
    </w:p>
    <w:p w14:paraId="0DCBBF30" w14:textId="77777777" w:rsidR="00D5340B" w:rsidRDefault="00D5340B" w:rsidP="00D023E8">
      <w:pPr>
        <w:rPr>
          <w:color w:val="000000"/>
        </w:rPr>
      </w:pPr>
    </w:p>
    <w:p w14:paraId="244035FC" w14:textId="397AF20F" w:rsidR="00CE68FD" w:rsidRPr="003527F7" w:rsidRDefault="00D023E8" w:rsidP="0071047F">
      <w:r w:rsidRPr="003527F7">
        <w:rPr>
          <w:color w:val="000000"/>
        </w:rPr>
        <w:t>There are four possible deadlines per year for the submission of examined and passed theses to the Faculty of Graduate Studies</w:t>
      </w:r>
      <w:r w:rsidR="00172586" w:rsidRPr="00130F3E">
        <w:rPr>
          <w:color w:val="000000"/>
        </w:rPr>
        <w:t xml:space="preserve">, and they are published </w:t>
      </w:r>
      <w:hyperlink r:id="rId22" w:history="1">
        <w:r w:rsidR="00172586" w:rsidRPr="00146363">
          <w:rPr>
            <w:rStyle w:val="Hyperlink"/>
          </w:rPr>
          <w:t>here</w:t>
        </w:r>
      </w:hyperlink>
      <w:r w:rsidR="00172586" w:rsidRPr="00146363">
        <w:rPr>
          <w:color w:val="000000"/>
        </w:rPr>
        <w:t xml:space="preserve"> on the FGS site</w:t>
      </w:r>
      <w:r w:rsidRPr="003527F7">
        <w:rPr>
          <w:color w:val="000000"/>
        </w:rPr>
        <w:t>. The deadlines are:</w:t>
      </w:r>
      <w:r w:rsidR="00473D9D" w:rsidRPr="003527F7">
        <w:rPr>
          <w:color w:val="000000"/>
        </w:rPr>
        <w:t xml:space="preserve"> </w:t>
      </w:r>
    </w:p>
    <w:p w14:paraId="37868417" w14:textId="77777777" w:rsidR="005D406E" w:rsidRPr="00130F3E" w:rsidRDefault="005D406E" w:rsidP="00CE68FD">
      <w:pPr>
        <w:pStyle w:val="Heading3"/>
        <w:shd w:val="clear" w:color="auto" w:fill="FFFFFF"/>
        <w:spacing w:before="0" w:after="180" w:line="336" w:lineRule="atLeast"/>
        <w:rPr>
          <w:rFonts w:ascii="Times New Roman" w:hAnsi="Times New Roman"/>
          <w:color w:val="000000"/>
          <w:sz w:val="24"/>
          <w:szCs w:val="24"/>
        </w:rPr>
      </w:pPr>
    </w:p>
    <w:p w14:paraId="0EE4C8EF" w14:textId="77777777" w:rsidR="00CE68FD" w:rsidRPr="003527F7" w:rsidRDefault="00CE68FD" w:rsidP="00CE68FD">
      <w:pPr>
        <w:pStyle w:val="Heading3"/>
        <w:shd w:val="clear" w:color="auto" w:fill="FFFFFF"/>
        <w:spacing w:before="0" w:after="180" w:line="336" w:lineRule="atLeast"/>
        <w:rPr>
          <w:rFonts w:ascii="Times New Roman" w:hAnsi="Times New Roman"/>
          <w:color w:val="000000"/>
          <w:sz w:val="24"/>
          <w:szCs w:val="24"/>
        </w:rPr>
      </w:pPr>
      <w:r w:rsidRPr="003527F7">
        <w:rPr>
          <w:rFonts w:ascii="Times New Roman" w:hAnsi="Times New Roman"/>
          <w:color w:val="000000"/>
          <w:sz w:val="24"/>
          <w:szCs w:val="24"/>
        </w:rPr>
        <w:t>Expected graduation date:</w:t>
      </w:r>
    </w:p>
    <w:p w14:paraId="79FD25B4" w14:textId="447B4001" w:rsidR="00CE68FD" w:rsidRPr="003527F7" w:rsidRDefault="00CE68FD" w:rsidP="00CE68FD">
      <w:pPr>
        <w:numPr>
          <w:ilvl w:val="0"/>
          <w:numId w:val="47"/>
        </w:numPr>
        <w:shd w:val="clear" w:color="auto" w:fill="FFFFFF"/>
        <w:spacing w:before="100" w:beforeAutospacing="1" w:line="336" w:lineRule="atLeast"/>
        <w:rPr>
          <w:color w:val="000000"/>
        </w:rPr>
      </w:pPr>
      <w:r w:rsidRPr="003527F7">
        <w:rPr>
          <w:rStyle w:val="Strong"/>
          <w:color w:val="000000"/>
        </w:rPr>
        <w:t>October 202</w:t>
      </w:r>
      <w:r w:rsidR="00920CD9" w:rsidRPr="00130F3E">
        <w:rPr>
          <w:rStyle w:val="Strong"/>
          <w:color w:val="000000"/>
        </w:rPr>
        <w:t>3</w:t>
      </w:r>
    </w:p>
    <w:p w14:paraId="7F9C6306" w14:textId="5663B3D2" w:rsidR="00CE68FD" w:rsidRPr="003527F7" w:rsidRDefault="00CE68FD" w:rsidP="00CE68FD">
      <w:pPr>
        <w:numPr>
          <w:ilvl w:val="1"/>
          <w:numId w:val="48"/>
        </w:numPr>
        <w:shd w:val="clear" w:color="auto" w:fill="FFFFFF"/>
        <w:spacing w:before="100" w:beforeAutospacing="1" w:line="336" w:lineRule="atLeast"/>
        <w:rPr>
          <w:color w:val="000000"/>
        </w:rPr>
      </w:pPr>
      <w:r w:rsidRPr="003527F7">
        <w:rPr>
          <w:color w:val="000000"/>
        </w:rPr>
        <w:t>Registering for next term</w:t>
      </w:r>
      <w:r w:rsidR="00533FA4" w:rsidRPr="00130F3E">
        <w:rPr>
          <w:color w:val="000000"/>
        </w:rPr>
        <w:t xml:space="preserve"> (Summer, 2023)?</w:t>
      </w:r>
      <w:r w:rsidRPr="003527F7">
        <w:rPr>
          <w:color w:val="000000"/>
        </w:rPr>
        <w:t xml:space="preserve"> No </w:t>
      </w:r>
    </w:p>
    <w:p w14:paraId="2D8FC81B" w14:textId="5CAEF0E0" w:rsidR="00CE68FD" w:rsidRPr="003527F7" w:rsidRDefault="00CE68FD" w:rsidP="00146363">
      <w:pPr>
        <w:pStyle w:val="ListParagraph"/>
        <w:numPr>
          <w:ilvl w:val="0"/>
          <w:numId w:val="50"/>
        </w:numPr>
        <w:shd w:val="clear" w:color="auto" w:fill="FFFFFF"/>
        <w:spacing w:before="100" w:beforeAutospacing="1" w:line="336" w:lineRule="atLeast"/>
        <w:rPr>
          <w:color w:val="000000"/>
        </w:rPr>
      </w:pPr>
      <w:r w:rsidRPr="003527F7">
        <w:rPr>
          <w:color w:val="000000"/>
        </w:rPr>
        <w:t>Deadline to submit approved thesis: April 2</w:t>
      </w:r>
      <w:r w:rsidR="00350ED1" w:rsidRPr="00130F3E">
        <w:rPr>
          <w:color w:val="000000"/>
        </w:rPr>
        <w:t>8</w:t>
      </w:r>
      <w:r w:rsidRPr="003527F7">
        <w:rPr>
          <w:color w:val="000000"/>
        </w:rPr>
        <w:t>, 202</w:t>
      </w:r>
      <w:r w:rsidR="00350ED1" w:rsidRPr="00130F3E">
        <w:rPr>
          <w:color w:val="000000"/>
        </w:rPr>
        <w:t>3</w:t>
      </w:r>
    </w:p>
    <w:p w14:paraId="7FFC6F13" w14:textId="6C82AEB9" w:rsidR="00CE68FD" w:rsidRPr="003527F7" w:rsidRDefault="00CE68FD" w:rsidP="00CE68FD">
      <w:pPr>
        <w:numPr>
          <w:ilvl w:val="0"/>
          <w:numId w:val="48"/>
        </w:numPr>
        <w:shd w:val="clear" w:color="auto" w:fill="FFFFFF"/>
        <w:spacing w:before="100" w:beforeAutospacing="1" w:line="336" w:lineRule="atLeast"/>
        <w:rPr>
          <w:color w:val="000000"/>
        </w:rPr>
      </w:pPr>
      <w:r w:rsidRPr="003527F7">
        <w:rPr>
          <w:rStyle w:val="Strong"/>
          <w:color w:val="000000"/>
        </w:rPr>
        <w:t>October 202</w:t>
      </w:r>
      <w:r w:rsidR="00920CD9" w:rsidRPr="00130F3E">
        <w:rPr>
          <w:rStyle w:val="Strong"/>
          <w:color w:val="000000"/>
        </w:rPr>
        <w:t>3</w:t>
      </w:r>
    </w:p>
    <w:p w14:paraId="123E1FBF" w14:textId="5923DC69" w:rsidR="00CE68FD" w:rsidRPr="003527F7" w:rsidRDefault="00CE68FD" w:rsidP="00CE68FD">
      <w:pPr>
        <w:numPr>
          <w:ilvl w:val="1"/>
          <w:numId w:val="49"/>
        </w:numPr>
        <w:shd w:val="clear" w:color="auto" w:fill="FFFFFF"/>
        <w:spacing w:before="100" w:beforeAutospacing="1" w:line="336" w:lineRule="atLeast"/>
        <w:ind w:left="2040"/>
        <w:rPr>
          <w:color w:val="000000"/>
        </w:rPr>
      </w:pPr>
      <w:r w:rsidRPr="003527F7">
        <w:rPr>
          <w:color w:val="000000"/>
        </w:rPr>
        <w:t>Registering for next term</w:t>
      </w:r>
      <w:r w:rsidR="00350ED1" w:rsidRPr="00130F3E">
        <w:rPr>
          <w:color w:val="000000"/>
        </w:rPr>
        <w:t xml:space="preserve"> (Summer 2023)</w:t>
      </w:r>
      <w:r w:rsidR="006354D1" w:rsidRPr="00130F3E">
        <w:rPr>
          <w:color w:val="000000"/>
        </w:rPr>
        <w:t>?</w:t>
      </w:r>
      <w:r w:rsidRPr="003527F7">
        <w:rPr>
          <w:color w:val="000000"/>
        </w:rPr>
        <w:t xml:space="preserve"> Yes </w:t>
      </w:r>
    </w:p>
    <w:p w14:paraId="74548EF7" w14:textId="37D74DA2" w:rsidR="00CE68FD" w:rsidRDefault="00CE68FD" w:rsidP="00146363">
      <w:pPr>
        <w:pStyle w:val="ListParagraph"/>
        <w:numPr>
          <w:ilvl w:val="0"/>
          <w:numId w:val="50"/>
        </w:numPr>
        <w:shd w:val="clear" w:color="auto" w:fill="FFFFFF"/>
        <w:spacing w:before="100" w:beforeAutospacing="1" w:line="336" w:lineRule="atLeast"/>
        <w:rPr>
          <w:color w:val="000000"/>
        </w:rPr>
      </w:pPr>
      <w:r w:rsidRPr="003527F7">
        <w:rPr>
          <w:color w:val="000000"/>
        </w:rPr>
        <w:t>Deadline to submit approved thesis: August 31, 202</w:t>
      </w:r>
      <w:r w:rsidR="003527F7" w:rsidRPr="00130F3E">
        <w:rPr>
          <w:color w:val="000000"/>
        </w:rPr>
        <w:t>3</w:t>
      </w:r>
    </w:p>
    <w:p w14:paraId="7A2AF1BB" w14:textId="77777777" w:rsidR="00130F3E" w:rsidRPr="003527F7" w:rsidRDefault="00130F3E" w:rsidP="00130F3E">
      <w:pPr>
        <w:pStyle w:val="ListParagraph"/>
        <w:shd w:val="clear" w:color="auto" w:fill="FFFFFF"/>
        <w:spacing w:before="100" w:beforeAutospacing="1" w:line="336" w:lineRule="atLeast"/>
        <w:ind w:left="2160"/>
        <w:rPr>
          <w:color w:val="000000"/>
        </w:rPr>
      </w:pPr>
    </w:p>
    <w:p w14:paraId="16ADC0A1" w14:textId="77777777" w:rsidR="00130F3E" w:rsidRPr="003527F7" w:rsidRDefault="00130F3E" w:rsidP="00130F3E">
      <w:pPr>
        <w:pStyle w:val="Heading3"/>
        <w:shd w:val="clear" w:color="auto" w:fill="FFFFFF"/>
        <w:spacing w:before="0" w:after="180" w:line="336" w:lineRule="atLeast"/>
        <w:rPr>
          <w:rFonts w:ascii="Times New Roman" w:hAnsi="Times New Roman"/>
          <w:color w:val="000000"/>
          <w:sz w:val="24"/>
          <w:szCs w:val="24"/>
        </w:rPr>
      </w:pPr>
      <w:r w:rsidRPr="003527F7">
        <w:rPr>
          <w:rFonts w:ascii="Times New Roman" w:hAnsi="Times New Roman"/>
          <w:color w:val="000000"/>
          <w:sz w:val="24"/>
          <w:szCs w:val="24"/>
        </w:rPr>
        <w:t>Expected graduation date:</w:t>
      </w:r>
    </w:p>
    <w:p w14:paraId="22C3AF77" w14:textId="77777777" w:rsidR="00130F3E" w:rsidRPr="003527F7" w:rsidRDefault="00130F3E" w:rsidP="00130F3E">
      <w:pPr>
        <w:numPr>
          <w:ilvl w:val="0"/>
          <w:numId w:val="44"/>
        </w:numPr>
        <w:shd w:val="clear" w:color="auto" w:fill="FFFFFF"/>
        <w:spacing w:before="100" w:beforeAutospacing="1" w:line="336" w:lineRule="atLeast"/>
        <w:rPr>
          <w:color w:val="000000"/>
        </w:rPr>
      </w:pPr>
      <w:r w:rsidRPr="003527F7">
        <w:rPr>
          <w:rStyle w:val="Strong"/>
          <w:color w:val="000000"/>
        </w:rPr>
        <w:t>May 202</w:t>
      </w:r>
      <w:r w:rsidRPr="00130F3E">
        <w:rPr>
          <w:rStyle w:val="Strong"/>
          <w:color w:val="000000"/>
        </w:rPr>
        <w:t>4</w:t>
      </w:r>
    </w:p>
    <w:p w14:paraId="482F2CF1" w14:textId="77777777" w:rsidR="00130F3E" w:rsidRPr="003527F7" w:rsidRDefault="00130F3E" w:rsidP="00130F3E">
      <w:pPr>
        <w:numPr>
          <w:ilvl w:val="1"/>
          <w:numId w:val="45"/>
        </w:numPr>
        <w:shd w:val="clear" w:color="auto" w:fill="FFFFFF"/>
        <w:spacing w:before="100" w:beforeAutospacing="1" w:line="336" w:lineRule="atLeast"/>
        <w:rPr>
          <w:color w:val="000000"/>
        </w:rPr>
      </w:pPr>
      <w:r w:rsidRPr="003527F7">
        <w:rPr>
          <w:color w:val="000000"/>
        </w:rPr>
        <w:t>Registering for next term</w:t>
      </w:r>
      <w:r w:rsidRPr="00130F3E">
        <w:rPr>
          <w:color w:val="000000"/>
        </w:rPr>
        <w:t xml:space="preserve"> (Winter, 2024)?</w:t>
      </w:r>
      <w:r w:rsidRPr="003527F7">
        <w:rPr>
          <w:color w:val="000000"/>
        </w:rPr>
        <w:t xml:space="preserve"> No </w:t>
      </w:r>
    </w:p>
    <w:p w14:paraId="54DBE2AE" w14:textId="77777777" w:rsidR="00130F3E" w:rsidRPr="003527F7" w:rsidRDefault="00130F3E" w:rsidP="00130F3E">
      <w:pPr>
        <w:pStyle w:val="ListParagraph"/>
        <w:numPr>
          <w:ilvl w:val="0"/>
          <w:numId w:val="50"/>
        </w:numPr>
        <w:shd w:val="clear" w:color="auto" w:fill="FFFFFF"/>
        <w:spacing w:before="100" w:beforeAutospacing="1" w:line="336" w:lineRule="atLeast"/>
        <w:rPr>
          <w:color w:val="000000"/>
        </w:rPr>
      </w:pPr>
      <w:r w:rsidRPr="003527F7">
        <w:rPr>
          <w:color w:val="000000"/>
        </w:rPr>
        <w:t>Deadline to submit approved thesis: December 1</w:t>
      </w:r>
      <w:r w:rsidRPr="00130F3E">
        <w:rPr>
          <w:color w:val="000000"/>
        </w:rPr>
        <w:t>5</w:t>
      </w:r>
      <w:r w:rsidRPr="003527F7">
        <w:rPr>
          <w:color w:val="000000"/>
        </w:rPr>
        <w:t>, 202</w:t>
      </w:r>
      <w:r w:rsidRPr="00130F3E">
        <w:rPr>
          <w:color w:val="000000"/>
        </w:rPr>
        <w:t>3</w:t>
      </w:r>
    </w:p>
    <w:p w14:paraId="129411D8" w14:textId="77777777" w:rsidR="00130F3E" w:rsidRPr="003527F7" w:rsidRDefault="00130F3E" w:rsidP="00130F3E">
      <w:pPr>
        <w:numPr>
          <w:ilvl w:val="0"/>
          <w:numId w:val="45"/>
        </w:numPr>
        <w:shd w:val="clear" w:color="auto" w:fill="FFFFFF"/>
        <w:spacing w:before="100" w:beforeAutospacing="1" w:line="336" w:lineRule="atLeast"/>
        <w:rPr>
          <w:color w:val="000000"/>
        </w:rPr>
      </w:pPr>
      <w:r w:rsidRPr="003527F7">
        <w:rPr>
          <w:rStyle w:val="Strong"/>
          <w:color w:val="000000"/>
        </w:rPr>
        <w:t>May 202</w:t>
      </w:r>
      <w:r w:rsidRPr="00130F3E">
        <w:rPr>
          <w:rStyle w:val="Strong"/>
          <w:color w:val="000000"/>
        </w:rPr>
        <w:t>4</w:t>
      </w:r>
    </w:p>
    <w:p w14:paraId="557D3CC5" w14:textId="77777777" w:rsidR="00130F3E" w:rsidRPr="003527F7" w:rsidRDefault="00130F3E" w:rsidP="00130F3E">
      <w:pPr>
        <w:numPr>
          <w:ilvl w:val="1"/>
          <w:numId w:val="46"/>
        </w:numPr>
        <w:shd w:val="clear" w:color="auto" w:fill="FFFFFF"/>
        <w:spacing w:before="100" w:beforeAutospacing="1" w:line="336" w:lineRule="atLeast"/>
        <w:ind w:left="2040"/>
        <w:rPr>
          <w:color w:val="000000"/>
        </w:rPr>
      </w:pPr>
      <w:r w:rsidRPr="003527F7">
        <w:rPr>
          <w:color w:val="000000"/>
        </w:rPr>
        <w:t>Registering for next term</w:t>
      </w:r>
      <w:r w:rsidRPr="00130F3E">
        <w:rPr>
          <w:color w:val="000000"/>
        </w:rPr>
        <w:t xml:space="preserve"> (Winter, 2024)?</w:t>
      </w:r>
      <w:r w:rsidRPr="003527F7">
        <w:rPr>
          <w:color w:val="000000"/>
        </w:rPr>
        <w:t xml:space="preserve"> Yes </w:t>
      </w:r>
    </w:p>
    <w:p w14:paraId="40913F56" w14:textId="77777777" w:rsidR="00130F3E" w:rsidRPr="003527F7" w:rsidRDefault="00130F3E" w:rsidP="00130F3E">
      <w:pPr>
        <w:pStyle w:val="ListParagraph"/>
        <w:numPr>
          <w:ilvl w:val="0"/>
          <w:numId w:val="50"/>
        </w:numPr>
        <w:shd w:val="clear" w:color="auto" w:fill="FFFFFF"/>
        <w:spacing w:before="100" w:beforeAutospacing="1" w:line="336" w:lineRule="atLeast"/>
        <w:rPr>
          <w:color w:val="000000"/>
        </w:rPr>
      </w:pPr>
      <w:r w:rsidRPr="003527F7">
        <w:rPr>
          <w:color w:val="000000"/>
        </w:rPr>
        <w:t>Deadline to submit approved thesis: April 1</w:t>
      </w:r>
      <w:r w:rsidRPr="00130F3E">
        <w:rPr>
          <w:color w:val="000000"/>
        </w:rPr>
        <w:t>5</w:t>
      </w:r>
      <w:r w:rsidRPr="003527F7">
        <w:rPr>
          <w:color w:val="000000"/>
        </w:rPr>
        <w:t>, 202</w:t>
      </w:r>
      <w:r w:rsidRPr="00130F3E">
        <w:rPr>
          <w:color w:val="000000"/>
        </w:rPr>
        <w:t>4</w:t>
      </w:r>
    </w:p>
    <w:p w14:paraId="75ADD5F9" w14:textId="77777777" w:rsidR="00CE68FD" w:rsidRDefault="00CE68FD" w:rsidP="0071047F">
      <w:pPr>
        <w:shd w:val="clear" w:color="auto" w:fill="FFFFFF"/>
        <w:spacing w:before="100" w:beforeAutospacing="1" w:line="336" w:lineRule="atLeast"/>
        <w:rPr>
          <w:rFonts w:ascii="Segoe UI" w:hAnsi="Segoe UI" w:cs="Segoe UI"/>
          <w:color w:val="000000"/>
          <w:sz w:val="27"/>
          <w:szCs w:val="27"/>
        </w:rPr>
      </w:pPr>
    </w:p>
    <w:p w14:paraId="0D6DF6D2" w14:textId="41ED5370" w:rsidR="00027DF0" w:rsidRDefault="00027DF0" w:rsidP="00D023E8">
      <w:pPr>
        <w:rPr>
          <w:b/>
          <w:bCs/>
          <w:color w:val="000000"/>
        </w:rPr>
      </w:pPr>
    </w:p>
    <w:p w14:paraId="5B8F7E16" w14:textId="58609CD8" w:rsidR="00041570" w:rsidRPr="00473D9D" w:rsidRDefault="00D023E8" w:rsidP="00D023E8">
      <w:pPr>
        <w:rPr>
          <w:bCs/>
          <w:color w:val="000000"/>
        </w:rPr>
      </w:pPr>
      <w:r w:rsidRPr="00700C5E">
        <w:rPr>
          <w:color w:val="000000"/>
        </w:rPr>
        <w:t xml:space="preserve">These are the deadlines for submitting the </w:t>
      </w:r>
      <w:r w:rsidRPr="00041570">
        <w:rPr>
          <w:b/>
          <w:color w:val="000000"/>
        </w:rPr>
        <w:t>finished</w:t>
      </w:r>
      <w:r w:rsidRPr="00700C5E">
        <w:rPr>
          <w:color w:val="000000"/>
        </w:rPr>
        <w:t xml:space="preserve"> product online.</w:t>
      </w:r>
      <w:r w:rsidR="00473D9D">
        <w:t xml:space="preserve"> </w:t>
      </w:r>
      <w:r w:rsidRPr="00700C5E">
        <w:t xml:space="preserve">If you are planning to submit your thesis and graduate, be sure to inform both the graduate coordinator and your supervisor of the timeline you have in mind, especially if you are aiming to graduate in May. </w:t>
      </w:r>
    </w:p>
    <w:p w14:paraId="69C4E6F0" w14:textId="41C6DEEC" w:rsidR="00D023E8" w:rsidRDefault="00D023E8" w:rsidP="00D023E8"/>
    <w:p w14:paraId="41DC779A" w14:textId="413B7662" w:rsidR="00D023E8" w:rsidRPr="00041570" w:rsidRDefault="00041570" w:rsidP="00D023E8">
      <w:pPr>
        <w:rPr>
          <w:b/>
        </w:rPr>
      </w:pPr>
      <w:r w:rsidRPr="00041570">
        <w:rPr>
          <w:b/>
        </w:rPr>
        <w:t>Thesis Submission:</w:t>
      </w:r>
      <w:r>
        <w:rPr>
          <w:b/>
        </w:rPr>
        <w:t xml:space="preserve"> </w:t>
      </w:r>
      <w:r w:rsidR="00D023E8" w:rsidRPr="00700C5E">
        <w:t>All theses must be submitted electronically. For details on submitting PDF/</w:t>
      </w:r>
      <w:r w:rsidR="007D6DE3">
        <w:t>a</w:t>
      </w:r>
      <w:r w:rsidR="00D023E8" w:rsidRPr="00700C5E">
        <w:t xml:space="preserve"> theses electronically please review</w:t>
      </w:r>
      <w:r w:rsidR="00BE302C">
        <w:t xml:space="preserve"> the information </w:t>
      </w:r>
      <w:hyperlink r:id="rId23" w:history="1">
        <w:r w:rsidR="00BE302C" w:rsidRPr="00802C45">
          <w:rPr>
            <w:rStyle w:val="Hyperlink"/>
          </w:rPr>
          <w:t>he</w:t>
        </w:r>
        <w:r w:rsidR="00BE302C" w:rsidRPr="00802C45">
          <w:rPr>
            <w:rStyle w:val="Hyperlink"/>
          </w:rPr>
          <w:t>r</w:t>
        </w:r>
        <w:r w:rsidR="00BE302C" w:rsidRPr="00802C45">
          <w:rPr>
            <w:rStyle w:val="Hyperlink"/>
          </w:rPr>
          <w:t>e.</w:t>
        </w:r>
      </w:hyperlink>
      <w:r w:rsidR="00BE302C">
        <w:t xml:space="preserve"> </w:t>
      </w:r>
    </w:p>
    <w:p w14:paraId="41E536CC" w14:textId="77777777" w:rsidR="00D023E8" w:rsidRPr="00700C5E" w:rsidRDefault="00D023E8" w:rsidP="00D023E8"/>
    <w:p w14:paraId="11740083" w14:textId="25B29E69" w:rsidR="00D023E8" w:rsidRPr="00700C5E" w:rsidRDefault="00D023E8" w:rsidP="00BD7045">
      <w:r w:rsidRPr="00700C5E">
        <w:t>FGS guidelines in relation to formatting are mind-bogglingly exact, but all-important. Submit your work to the FGS Thesis Coordinator to have it assessed for compliance.</w:t>
      </w:r>
      <w:r w:rsidR="00473D9D">
        <w:t xml:space="preserve"> </w:t>
      </w:r>
      <w:r w:rsidRPr="00700C5E">
        <w:t>Format guidelines are found on the Faculty of Graduate Studies website</w:t>
      </w:r>
      <w:r w:rsidR="00BD7045">
        <w:t xml:space="preserve"> </w:t>
      </w:r>
      <w:hyperlink r:id="rId24" w:history="1">
        <w:r w:rsidR="00BD7045" w:rsidRPr="00802C45">
          <w:rPr>
            <w:rStyle w:val="Hyperlink"/>
          </w:rPr>
          <w:t>here.</w:t>
        </w:r>
      </w:hyperlink>
      <w:r w:rsidR="00BD7045">
        <w:t xml:space="preserve"> </w:t>
      </w:r>
    </w:p>
    <w:p w14:paraId="2A44513F" w14:textId="77777777" w:rsidR="00D023E8" w:rsidRPr="00700C5E" w:rsidRDefault="00D023E8" w:rsidP="00D023E8"/>
    <w:p w14:paraId="19EDA572" w14:textId="77777777" w:rsidR="00D023E8" w:rsidRPr="00700C5E" w:rsidRDefault="00D023E8" w:rsidP="00D023E8">
      <w:r w:rsidRPr="00700C5E">
        <w:t>Once the thesis has been approved by the Department and the Faculty of Graduate Studies, an electronic copy must be provided to the Graduate Coordinator and Department.</w:t>
      </w:r>
    </w:p>
    <w:p w14:paraId="5EE7879A" w14:textId="20E35482" w:rsidR="00D023E8" w:rsidRPr="00700C5E" w:rsidRDefault="00D023E8" w:rsidP="00D023E8">
      <w:pPr>
        <w:tabs>
          <w:tab w:val="left" w:pos="-1440"/>
        </w:tabs>
        <w:rPr>
          <w:b/>
          <w:bCs/>
        </w:rPr>
      </w:pPr>
    </w:p>
    <w:p w14:paraId="4C2DC848" w14:textId="16314F08" w:rsidR="00D023E8" w:rsidRPr="00700C5E" w:rsidRDefault="00D023E8" w:rsidP="00D023E8">
      <w:pPr>
        <w:tabs>
          <w:tab w:val="left" w:pos="-1440"/>
        </w:tabs>
        <w:rPr>
          <w:b/>
          <w:bCs/>
        </w:rPr>
      </w:pPr>
    </w:p>
    <w:p w14:paraId="7CB1B04F" w14:textId="7D069C7D" w:rsidR="00D023E8" w:rsidRDefault="00D023E8" w:rsidP="008C0FCC">
      <w:pPr>
        <w:pStyle w:val="Heading1"/>
        <w:rPr>
          <w:u w:val="single"/>
        </w:rPr>
      </w:pPr>
      <w:bookmarkStart w:id="34" w:name="_Toc48645643"/>
      <w:r w:rsidRPr="0032685F">
        <w:rPr>
          <w:u w:val="single"/>
        </w:rPr>
        <w:t>6.</w:t>
      </w:r>
      <w:r w:rsidR="0032685F">
        <w:rPr>
          <w:u w:val="single"/>
        </w:rPr>
        <w:t xml:space="preserve"> </w:t>
      </w:r>
      <w:r w:rsidR="00D5340B" w:rsidRPr="0032685F">
        <w:rPr>
          <w:u w:val="single"/>
        </w:rPr>
        <w:t>PROGRESS REPORT</w:t>
      </w:r>
      <w:bookmarkEnd w:id="34"/>
    </w:p>
    <w:p w14:paraId="01AE6F69" w14:textId="77777777" w:rsidR="0032685F" w:rsidRPr="0032685F" w:rsidRDefault="0032685F" w:rsidP="0032685F"/>
    <w:p w14:paraId="6FF72019" w14:textId="129A329E" w:rsidR="00D5340B" w:rsidRDefault="00D5340B" w:rsidP="00E9504D">
      <w:bookmarkStart w:id="35" w:name="_Toc48641457"/>
      <w:r>
        <w:t>Every year at the beginning of August</w:t>
      </w:r>
      <w:r w:rsidR="00C95F31">
        <w:t xml:space="preserve"> (August 1)</w:t>
      </w:r>
      <w:r>
        <w:t>, students must submit a progress report. The progress report form is completed online by following the steps listed below:</w:t>
      </w:r>
      <w:bookmarkEnd w:id="35"/>
    </w:p>
    <w:p w14:paraId="76975F6E" w14:textId="77777777" w:rsidR="00D5340B" w:rsidRDefault="00D5340B" w:rsidP="00D5340B">
      <w:pPr>
        <w:ind w:left="720" w:hanging="720"/>
        <w:outlineLvl w:val="0"/>
      </w:pPr>
    </w:p>
    <w:p w14:paraId="28350502" w14:textId="77777777" w:rsidR="00D5340B" w:rsidRPr="00F05F91" w:rsidRDefault="00D5340B" w:rsidP="00F05F91">
      <w:pPr>
        <w:pStyle w:val="ListParagraph"/>
        <w:numPr>
          <w:ilvl w:val="0"/>
          <w:numId w:val="41"/>
        </w:numPr>
        <w:rPr>
          <w:color w:val="000000"/>
          <w:lang w:eastAsia="en-CA"/>
        </w:rPr>
      </w:pPr>
      <w:bookmarkStart w:id="36" w:name="_Toc48641458"/>
      <w:r w:rsidRPr="08C8118A">
        <w:rPr>
          <w:color w:val="000000" w:themeColor="text1"/>
          <w:lang w:eastAsia="en-CA"/>
        </w:rPr>
        <w:t>A student enters the Progress Report tab in GSIS, clicks the "Add" button, selects the type of report to use (Thesis/Project or non-Thesis/Non-Project), and clicks "Save Changes". (The "Add" button is only available if no other progress reports are currently in progress.)</w:t>
      </w:r>
      <w:bookmarkEnd w:id="36"/>
    </w:p>
    <w:p w14:paraId="150DF5EC" w14:textId="77777777" w:rsidR="00D5340B" w:rsidRDefault="00D5340B" w:rsidP="00D5340B">
      <w:pPr>
        <w:numPr>
          <w:ilvl w:val="0"/>
          <w:numId w:val="10"/>
        </w:numPr>
        <w:rPr>
          <w:color w:val="000000"/>
          <w:lang w:eastAsia="en-CA"/>
        </w:rPr>
      </w:pPr>
      <w:r w:rsidRPr="08C8118A">
        <w:rPr>
          <w:color w:val="000000" w:themeColor="text1"/>
          <w:lang w:eastAsia="en-CA"/>
        </w:rPr>
        <w:t>The student completes all of the Student Section and gives his/her digital acceptance of the report by submitting it.</w:t>
      </w:r>
    </w:p>
    <w:p w14:paraId="53A00A31" w14:textId="77777777" w:rsidR="00D5340B" w:rsidRPr="0010065B" w:rsidRDefault="00D5340B" w:rsidP="00D5340B">
      <w:pPr>
        <w:numPr>
          <w:ilvl w:val="0"/>
          <w:numId w:val="10"/>
        </w:numPr>
        <w:rPr>
          <w:color w:val="000000"/>
          <w:lang w:eastAsia="en-CA"/>
        </w:rPr>
      </w:pPr>
      <w:r w:rsidRPr="08C8118A">
        <w:rPr>
          <w:color w:val="000000" w:themeColor="text1"/>
          <w:lang w:eastAsia="en-CA"/>
        </w:rPr>
        <w:t>Upon student submission, an automatic notification email is sent to the student's supervisor, if applicable. The student's supervisor completes the Supervisor Section and gives his/her digital acceptance of the report. If no supervisor has been set, then the report is sent to the graduate coordinator.</w:t>
      </w:r>
    </w:p>
    <w:p w14:paraId="3DB3E121" w14:textId="77777777" w:rsidR="00D5340B" w:rsidRPr="00CE46FC" w:rsidRDefault="00D5340B" w:rsidP="00D5340B">
      <w:pPr>
        <w:numPr>
          <w:ilvl w:val="0"/>
          <w:numId w:val="10"/>
        </w:numPr>
        <w:rPr>
          <w:color w:val="000000"/>
          <w:lang w:eastAsia="en-CA"/>
        </w:rPr>
      </w:pPr>
      <w:r w:rsidRPr="08C8118A">
        <w:rPr>
          <w:color w:val="000000" w:themeColor="text1"/>
          <w:lang w:eastAsia="en-CA"/>
        </w:rPr>
        <w:t>Progress reports that have been accepted by graduate coordinators are routinely reviewed by the Faculty of Graduate Studies Program Officer, Awards Officer (where applicable), and assistants for final acceptance.</w:t>
      </w:r>
    </w:p>
    <w:p w14:paraId="250F6218" w14:textId="525471FD" w:rsidR="00D023E8" w:rsidRPr="00700C5E" w:rsidRDefault="00D023E8" w:rsidP="003D511F">
      <w:pPr>
        <w:rPr>
          <w:b/>
          <w:bCs/>
        </w:rPr>
      </w:pPr>
    </w:p>
    <w:p w14:paraId="0CA5C7C3" w14:textId="77777777" w:rsidR="00D023E8" w:rsidRPr="00700C5E" w:rsidRDefault="00D023E8" w:rsidP="003D511F">
      <w:pPr>
        <w:rPr>
          <w:b/>
          <w:bCs/>
        </w:rPr>
      </w:pPr>
    </w:p>
    <w:p w14:paraId="239F78DC" w14:textId="77777777" w:rsidR="00BD7045" w:rsidRDefault="00BD7045" w:rsidP="008C0FCC">
      <w:pPr>
        <w:pStyle w:val="Heading1"/>
        <w:rPr>
          <w:u w:val="single"/>
        </w:rPr>
      </w:pPr>
    </w:p>
    <w:p w14:paraId="07021A15" w14:textId="0F6B54C3" w:rsidR="000E7B74" w:rsidRPr="0032685F" w:rsidRDefault="00E16B2F" w:rsidP="008C0FCC">
      <w:pPr>
        <w:pStyle w:val="Heading1"/>
        <w:rPr>
          <w:u w:val="single"/>
        </w:rPr>
      </w:pPr>
      <w:bookmarkStart w:id="37" w:name="_Toc48645644"/>
      <w:r w:rsidRPr="0032685F">
        <w:rPr>
          <w:u w:val="single"/>
        </w:rPr>
        <w:t>7</w:t>
      </w:r>
      <w:r w:rsidR="00E70F7D" w:rsidRPr="0032685F">
        <w:rPr>
          <w:u w:val="single"/>
        </w:rPr>
        <w:t>.</w:t>
      </w:r>
      <w:r w:rsidR="0032685F">
        <w:rPr>
          <w:u w:val="single"/>
        </w:rPr>
        <w:t xml:space="preserve"> </w:t>
      </w:r>
      <w:r w:rsidR="000E7B74" w:rsidRPr="0032685F">
        <w:rPr>
          <w:u w:val="single"/>
        </w:rPr>
        <w:t>SCHOLARSHIP APPLICATIONS FOR NEXT ACADEMIC YEAR</w:t>
      </w:r>
      <w:bookmarkEnd w:id="37"/>
    </w:p>
    <w:p w14:paraId="76AF39F1" w14:textId="77777777" w:rsidR="00795B9B" w:rsidRPr="00700C5E" w:rsidRDefault="00795B9B" w:rsidP="00707025">
      <w:pPr>
        <w:tabs>
          <w:tab w:val="left" w:pos="-1440"/>
        </w:tabs>
        <w:ind w:left="720" w:hanging="720"/>
      </w:pPr>
    </w:p>
    <w:p w14:paraId="3B4EDA19" w14:textId="6D26956B" w:rsidR="000E7B74" w:rsidRPr="00700C5E" w:rsidRDefault="000E7B74" w:rsidP="00707025">
      <w:r w:rsidRPr="00700C5E">
        <w:t>Autumn is the season of applications.</w:t>
      </w:r>
      <w:r w:rsidR="00473D9D">
        <w:t xml:space="preserve"> </w:t>
      </w:r>
      <w:r w:rsidRPr="00700C5E">
        <w:t>This is particularly relevant for MA students who intend to pursue doctoral work the following year.</w:t>
      </w:r>
      <w:r w:rsidR="00473D9D">
        <w:t xml:space="preserve"> </w:t>
      </w:r>
      <w:r w:rsidRPr="00700C5E">
        <w:t>Unfortunately, having begun one</w:t>
      </w:r>
      <w:r w:rsidR="00DD3DD7">
        <w:t xml:space="preserve"> </w:t>
      </w:r>
      <w:r w:rsidR="00473D9D">
        <w:t>program</w:t>
      </w:r>
      <w:r w:rsidRPr="00700C5E">
        <w:t>, you must also begin considering the next step and the next</w:t>
      </w:r>
      <w:r w:rsidR="00DD3DD7">
        <w:t xml:space="preserve"> </w:t>
      </w:r>
      <w:r w:rsidR="00473D9D">
        <w:t>program</w:t>
      </w:r>
      <w:r w:rsidRPr="00700C5E">
        <w:t>.</w:t>
      </w:r>
      <w:r w:rsidR="00473D9D">
        <w:t xml:space="preserve"> </w:t>
      </w:r>
      <w:r w:rsidRPr="00700C5E">
        <w:t xml:space="preserve">The FGS </w:t>
      </w:r>
      <w:hyperlink r:id="rId25" w:history="1">
        <w:r w:rsidR="00B07A1A" w:rsidRPr="00AD35BD">
          <w:rPr>
            <w:rStyle w:val="Hyperlink"/>
          </w:rPr>
          <w:t>website</w:t>
        </w:r>
      </w:hyperlink>
      <w:r w:rsidRPr="00700C5E">
        <w:t xml:space="preserve"> has up-to-date information such as addresses, application forms, deadlines, and brochures on graduate</w:t>
      </w:r>
      <w:r w:rsidR="00DD3DD7">
        <w:t xml:space="preserve"> </w:t>
      </w:r>
      <w:r w:rsidR="00473D9D">
        <w:t>program</w:t>
      </w:r>
      <w:r w:rsidRPr="00700C5E">
        <w:t>s within Canada and abroad, as well as fellowships and scholarships.</w:t>
      </w:r>
    </w:p>
    <w:p w14:paraId="5B11BB2F" w14:textId="77777777" w:rsidR="000E7B74" w:rsidRPr="00700C5E" w:rsidRDefault="000E7B74" w:rsidP="00707025"/>
    <w:p w14:paraId="5246EC90" w14:textId="77777777" w:rsidR="000E7B74" w:rsidRPr="00700C5E" w:rsidRDefault="000E7B74" w:rsidP="00707025">
      <w:r w:rsidRPr="00700C5E">
        <w:t>The main source of graduate scholarships for Canadian citizens is the Social Sciences and Humanities Research Council, generally known as the SSHRC</w:t>
      </w:r>
      <w:r w:rsidR="00A81342" w:rsidRPr="00700C5E">
        <w:t>.</w:t>
      </w:r>
    </w:p>
    <w:p w14:paraId="05EE3F23" w14:textId="77777777" w:rsidR="000E7B74" w:rsidRPr="00700C5E" w:rsidRDefault="000E7B74" w:rsidP="00707025"/>
    <w:p w14:paraId="1FF8C7A1" w14:textId="21B3BB13" w:rsidR="000E7B74" w:rsidRPr="00700C5E" w:rsidRDefault="000E7B74" w:rsidP="005E189F">
      <w:pPr>
        <w:ind w:left="720" w:hanging="720"/>
        <w:rPr>
          <w:i/>
        </w:rPr>
      </w:pPr>
      <w:r w:rsidRPr="00700C5E">
        <w:rPr>
          <w:b/>
          <w:bCs/>
        </w:rPr>
        <w:t>SSHRC MA SCHOLARSHIPS</w:t>
      </w:r>
      <w:r w:rsidR="006B10B4">
        <w:rPr>
          <w:b/>
          <w:bCs/>
        </w:rPr>
        <w:t xml:space="preserve"> (Canada Graduate Scholarships</w:t>
      </w:r>
      <w:r w:rsidR="00C33168">
        <w:rPr>
          <w:b/>
          <w:bCs/>
        </w:rPr>
        <w:t>; CGS-M</w:t>
      </w:r>
      <w:r w:rsidR="006B10B4">
        <w:rPr>
          <w:b/>
          <w:bCs/>
        </w:rPr>
        <w:t>)</w:t>
      </w:r>
      <w:r w:rsidRPr="00700C5E">
        <w:rPr>
          <w:b/>
          <w:bCs/>
        </w:rPr>
        <w:t>:</w:t>
      </w:r>
      <w:r w:rsidR="00473D9D">
        <w:rPr>
          <w:b/>
          <w:bCs/>
        </w:rPr>
        <w:t xml:space="preserve"> </w:t>
      </w:r>
      <w:r w:rsidRPr="00700C5E">
        <w:t xml:space="preserve">Students in the </w:t>
      </w:r>
      <w:r w:rsidR="00795B9B" w:rsidRPr="00700C5E">
        <w:t>first</w:t>
      </w:r>
      <w:r w:rsidRPr="00700C5E">
        <w:t xml:space="preserve"> year of their MA</w:t>
      </w:r>
      <w:r w:rsidR="00DD3DD7">
        <w:t xml:space="preserve"> </w:t>
      </w:r>
      <w:r w:rsidR="00473D9D">
        <w:t>program</w:t>
      </w:r>
      <w:r w:rsidR="00597FAD" w:rsidRPr="00700C5E">
        <w:t xml:space="preserve"> </w:t>
      </w:r>
      <w:r w:rsidRPr="00700C5E">
        <w:t>can apply for these scholarships.</w:t>
      </w:r>
      <w:r w:rsidR="00473D9D">
        <w:t xml:space="preserve"> </w:t>
      </w:r>
      <w:r w:rsidRPr="00700C5E">
        <w:t xml:space="preserve">Details are available at </w:t>
      </w:r>
      <w:hyperlink r:id="rId26" w:history="1">
        <w:r w:rsidR="006F0AEA">
          <w:rPr>
            <w:rStyle w:val="Hyperlink"/>
          </w:rPr>
          <w:t>the</w:t>
        </w:r>
      </w:hyperlink>
      <w:r w:rsidR="006F0AEA">
        <w:rPr>
          <w:rStyle w:val="Hyperlink"/>
        </w:rPr>
        <w:t xml:space="preserve"> </w:t>
      </w:r>
      <w:hyperlink r:id="rId27" w:history="1">
        <w:r w:rsidR="006F0AEA" w:rsidRPr="006F0AEA">
          <w:rPr>
            <w:rStyle w:val="Hyperlink"/>
          </w:rPr>
          <w:t>SSHRC website</w:t>
        </w:r>
      </w:hyperlink>
      <w:r w:rsidR="006B10B4">
        <w:rPr>
          <w:color w:val="000000"/>
        </w:rPr>
        <w:t xml:space="preserve"> and at the Dal FGS </w:t>
      </w:r>
      <w:hyperlink r:id="rId28" w:history="1">
        <w:r w:rsidR="006B10B4" w:rsidRPr="00C1384D">
          <w:rPr>
            <w:rStyle w:val="Hyperlink"/>
          </w:rPr>
          <w:t>website</w:t>
        </w:r>
      </w:hyperlink>
      <w:r w:rsidR="00FB29B9">
        <w:rPr>
          <w:color w:val="000000"/>
        </w:rPr>
        <w:t>.</w:t>
      </w:r>
      <w:r w:rsidRPr="00700C5E">
        <w:rPr>
          <w:color w:val="000000"/>
        </w:rPr>
        <w:t>There will be a departmental information session on the SSHRC award</w:t>
      </w:r>
      <w:r w:rsidR="008D23DB" w:rsidRPr="00700C5E">
        <w:rPr>
          <w:color w:val="000000"/>
        </w:rPr>
        <w:t>s. See schedule above</w:t>
      </w:r>
      <w:r w:rsidR="00A16A61">
        <w:rPr>
          <w:color w:val="000000"/>
        </w:rPr>
        <w:t xml:space="preserve"> (November 1 deadline for Departmental review; </w:t>
      </w:r>
      <w:r w:rsidR="006960FE">
        <w:rPr>
          <w:color w:val="000000"/>
        </w:rPr>
        <w:t xml:space="preserve">December 1 </w:t>
      </w:r>
      <w:r w:rsidR="009D1D9D">
        <w:rPr>
          <w:color w:val="000000"/>
        </w:rPr>
        <w:t xml:space="preserve">final deadline </w:t>
      </w:r>
      <w:r w:rsidR="0085203A">
        <w:rPr>
          <w:color w:val="000000"/>
        </w:rPr>
        <w:t>at FGS)</w:t>
      </w:r>
      <w:r w:rsidR="008D23DB" w:rsidRPr="00700C5E">
        <w:rPr>
          <w:color w:val="000000"/>
        </w:rPr>
        <w:t>.</w:t>
      </w:r>
    </w:p>
    <w:p w14:paraId="260F41E2" w14:textId="77777777" w:rsidR="000C680A" w:rsidRPr="00700C5E" w:rsidRDefault="000C680A" w:rsidP="00707025">
      <w:pPr>
        <w:ind w:left="720" w:hanging="720"/>
        <w:rPr>
          <w:color w:val="000000"/>
        </w:rPr>
      </w:pPr>
    </w:p>
    <w:p w14:paraId="325F3F23" w14:textId="42A203AD" w:rsidR="000E7B74" w:rsidRPr="00700C5E" w:rsidRDefault="000E7B74" w:rsidP="00707025">
      <w:pPr>
        <w:ind w:left="720" w:hanging="720"/>
      </w:pPr>
      <w:r w:rsidRPr="00700C5E">
        <w:rPr>
          <w:b/>
          <w:bCs/>
        </w:rPr>
        <w:t>SSHRC</w:t>
      </w:r>
      <w:r w:rsidRPr="00700C5E">
        <w:t xml:space="preserve"> </w:t>
      </w:r>
      <w:r w:rsidRPr="00700C5E">
        <w:rPr>
          <w:b/>
          <w:bCs/>
        </w:rPr>
        <w:t>DOCTORAL FELLOWSHIPS</w:t>
      </w:r>
      <w:r w:rsidR="0059004E">
        <w:rPr>
          <w:b/>
          <w:bCs/>
        </w:rPr>
        <w:t xml:space="preserve"> (CGS-D)</w:t>
      </w:r>
      <w:r w:rsidRPr="00700C5E">
        <w:t xml:space="preserve">: the most important deadline in the fall </w:t>
      </w:r>
      <w:r w:rsidR="007B6FBA">
        <w:t>for students wishing to continue studies at the doctoral level</w:t>
      </w:r>
      <w:r w:rsidR="0059004E">
        <w:t xml:space="preserve"> anywhere (not just at Dal!) </w:t>
      </w:r>
      <w:r w:rsidRPr="00700C5E">
        <w:t>is for the SSHRC doctoral fellowships.</w:t>
      </w:r>
      <w:r w:rsidR="00473D9D">
        <w:t xml:space="preserve"> </w:t>
      </w:r>
      <w:r w:rsidR="00106A4D">
        <w:t xml:space="preserve">Information is available at the </w:t>
      </w:r>
      <w:hyperlink r:id="rId29" w:history="1">
        <w:r w:rsidR="00106A4D" w:rsidRPr="009B32AA">
          <w:rPr>
            <w:rStyle w:val="Hyperlink"/>
          </w:rPr>
          <w:t>FGS website</w:t>
        </w:r>
      </w:hyperlink>
      <w:r w:rsidR="009B32AA">
        <w:t xml:space="preserve"> and at the </w:t>
      </w:r>
      <w:hyperlink r:id="rId30" w:history="1">
        <w:r w:rsidR="009B32AA" w:rsidRPr="00464C6B">
          <w:rPr>
            <w:rStyle w:val="Hyperlink"/>
          </w:rPr>
          <w:t>SSHRC website</w:t>
        </w:r>
      </w:hyperlink>
      <w:r w:rsidR="009B32AA">
        <w:t>.</w:t>
      </w:r>
      <w:r w:rsidR="00106A4D">
        <w:t xml:space="preserve"> </w:t>
      </w:r>
      <w:r w:rsidRPr="00700C5E">
        <w:t xml:space="preserve">All </w:t>
      </w:r>
      <w:r w:rsidR="006B6751" w:rsidRPr="00700C5E">
        <w:t xml:space="preserve">Dalhousie </w:t>
      </w:r>
      <w:r w:rsidRPr="00700C5E">
        <w:t xml:space="preserve">PhD students not currently holding Killam or SSHRC fellowships who are Canadian citizens are </w:t>
      </w:r>
      <w:r w:rsidRPr="00700C5E">
        <w:rPr>
          <w:b/>
          <w:bCs/>
        </w:rPr>
        <w:t>REQUIRED</w:t>
      </w:r>
      <w:r w:rsidRPr="00700C5E">
        <w:t xml:space="preserve"> by the university to apply for SSHRC doctoral fellowships.</w:t>
      </w:r>
      <w:r w:rsidR="00473D9D">
        <w:t xml:space="preserve"> </w:t>
      </w:r>
      <w:r w:rsidRPr="00700C5E">
        <w:t xml:space="preserve">(You cannot be considered for a Killam scholarship unless you apply for a SSHRC.) Though the competition is intense, Master’s students anticipating entering a doctoral </w:t>
      </w:r>
      <w:r w:rsidR="00473D9D">
        <w:t>program</w:t>
      </w:r>
      <w:r w:rsidRPr="00700C5E">
        <w:t xml:space="preserve"> </w:t>
      </w:r>
      <w:r w:rsidR="008E1AAD">
        <w:t xml:space="preserve">anywhere during </w:t>
      </w:r>
      <w:r w:rsidRPr="00700C5E">
        <w:t>the following year should strongly consider applying.</w:t>
      </w:r>
      <w:r w:rsidR="00473D9D">
        <w:t xml:space="preserve"> </w:t>
      </w:r>
      <w:r w:rsidRPr="00700C5E">
        <w:t>The application requires a rigorous</w:t>
      </w:r>
      <w:r w:rsidR="00DD3DD7">
        <w:t xml:space="preserve"> </w:t>
      </w:r>
      <w:r w:rsidR="00473D9D">
        <w:t>program</w:t>
      </w:r>
      <w:r w:rsidRPr="00700C5E">
        <w:t xml:space="preserve"> proposal and students must also arrange for up-to-date transcripts to be submitted with the application. </w:t>
      </w:r>
      <w:r w:rsidRPr="00700C5E">
        <w:rPr>
          <w:color w:val="000000"/>
        </w:rPr>
        <w:t>There will be a departmental information session on the SSHRC awards</w:t>
      </w:r>
      <w:r w:rsidR="00802C45">
        <w:rPr>
          <w:color w:val="000000"/>
        </w:rPr>
        <w:t xml:space="preserve"> in</w:t>
      </w:r>
      <w:r w:rsidRPr="00700C5E">
        <w:rPr>
          <w:color w:val="000000"/>
        </w:rPr>
        <w:t xml:space="preserve"> </w:t>
      </w:r>
      <w:r w:rsidR="009A4882" w:rsidRPr="00700C5E">
        <w:rPr>
          <w:color w:val="000000"/>
        </w:rPr>
        <w:t xml:space="preserve">September in the </w:t>
      </w:r>
      <w:r w:rsidR="00E11362" w:rsidRPr="00700C5E">
        <w:rPr>
          <w:color w:val="000000"/>
        </w:rPr>
        <w:t xml:space="preserve">Departmental </w:t>
      </w:r>
      <w:r w:rsidR="009A4882" w:rsidRPr="00700C5E">
        <w:rPr>
          <w:color w:val="000000"/>
        </w:rPr>
        <w:t>library.</w:t>
      </w:r>
      <w:r w:rsidR="00704D3A" w:rsidRPr="00700C5E">
        <w:rPr>
          <w:color w:val="000000"/>
        </w:rPr>
        <w:t xml:space="preserve"> Students will work closely with a supervisor or other faculty member on the preparation of applications. Complete drafts will be submitted to the Graduate Coordinator by to allow time for review and correction before ranking.</w:t>
      </w:r>
    </w:p>
    <w:p w14:paraId="0B05F8DC" w14:textId="77777777" w:rsidR="000E7B74" w:rsidRPr="00700C5E" w:rsidRDefault="000E7B74" w:rsidP="00707025"/>
    <w:p w14:paraId="7F28CCE9" w14:textId="0A697523" w:rsidR="003D1492" w:rsidRDefault="0018493C" w:rsidP="00707025">
      <w:r w:rsidRPr="00700C5E">
        <w:t xml:space="preserve">For </w:t>
      </w:r>
      <w:r w:rsidR="000E7B74" w:rsidRPr="00700C5E">
        <w:t>PhD scholarships, the SSHRC process requires ranking of applications</w:t>
      </w:r>
      <w:r w:rsidRPr="00700C5E">
        <w:t xml:space="preserve"> within Dalhousie</w:t>
      </w:r>
      <w:r w:rsidR="000E7B74" w:rsidRPr="00700C5E">
        <w:t xml:space="preserve"> University and then passing these applications</w:t>
      </w:r>
      <w:r w:rsidR="00597FAD" w:rsidRPr="00700C5E">
        <w:t xml:space="preserve"> </w:t>
      </w:r>
      <w:r w:rsidR="000E7B74" w:rsidRPr="00700C5E">
        <w:t>on to the national competition.</w:t>
      </w:r>
      <w:r w:rsidRPr="00700C5E">
        <w:t xml:space="preserve"> For MA scholarships, applications are ra</w:t>
      </w:r>
      <w:r w:rsidR="00E70F7D" w:rsidRPr="00700C5E">
        <w:t>nked by the institutions</w:t>
      </w:r>
      <w:r w:rsidRPr="00700C5E">
        <w:t xml:space="preserve"> to which the student is applying.</w:t>
      </w:r>
    </w:p>
    <w:p w14:paraId="27C4D646" w14:textId="77777777" w:rsidR="004E473A" w:rsidRDefault="004E473A" w:rsidP="00707025"/>
    <w:p w14:paraId="186FC2BB" w14:textId="548428CE" w:rsidR="004E473A" w:rsidRDefault="004E473A" w:rsidP="00707025">
      <w:pPr>
        <w:rPr>
          <w:b/>
          <w:bCs/>
        </w:rPr>
      </w:pPr>
      <w:r w:rsidRPr="00146363">
        <w:rPr>
          <w:b/>
          <w:bCs/>
        </w:rPr>
        <w:t>Killam Scholarships</w:t>
      </w:r>
      <w:r w:rsidR="00582F5D" w:rsidRPr="00146363">
        <w:rPr>
          <w:b/>
          <w:bCs/>
        </w:rPr>
        <w:t xml:space="preserve"> and the Harmonized Scholarship Process (HSP)</w:t>
      </w:r>
    </w:p>
    <w:p w14:paraId="143E1514" w14:textId="13913570" w:rsidR="00585FA6" w:rsidRDefault="00585FA6" w:rsidP="00707025">
      <w:pPr>
        <w:rPr>
          <w:b/>
          <w:bCs/>
        </w:rPr>
      </w:pPr>
    </w:p>
    <w:p w14:paraId="2AB81C8A" w14:textId="709D52E1" w:rsidR="00DE0865" w:rsidRPr="00DE0865" w:rsidRDefault="00F06473" w:rsidP="00707025">
      <w:r>
        <w:t xml:space="preserve">Killam Scholarships are </w:t>
      </w:r>
      <w:r w:rsidR="001E4E5C">
        <w:t xml:space="preserve">highly competitive and very valuable </w:t>
      </w:r>
      <w:r w:rsidR="00AF5EEF">
        <w:t xml:space="preserve">scholarships </w:t>
      </w:r>
      <w:r w:rsidR="00104E9D">
        <w:t xml:space="preserve">available to both MA and PhD students for study at Dalhousie. </w:t>
      </w:r>
      <w:r w:rsidR="00A20694">
        <w:t xml:space="preserve">Students can apply only before entering their first year of study, but it is renewable </w:t>
      </w:r>
      <w:r w:rsidR="00241772">
        <w:t>(unlike the CGS awards).</w:t>
      </w:r>
      <w:r w:rsidR="00E94F18">
        <w:t xml:space="preserve"> Canadian citizens must have applied for the CGS awards in order to be considered for the Killam, so the deadlines </w:t>
      </w:r>
      <w:r w:rsidR="009E61A0">
        <w:t>of October 1 and December 1 apply</w:t>
      </w:r>
      <w:r w:rsidR="00741C93">
        <w:t xml:space="preserve">. However, the Killam application per se </w:t>
      </w:r>
      <w:r w:rsidR="00430EF7">
        <w:t xml:space="preserve">is made through Dalhousie’s somewhat complex </w:t>
      </w:r>
      <w:hyperlink r:id="rId31" w:history="1">
        <w:r w:rsidR="00EA7269" w:rsidRPr="00EA7269">
          <w:rPr>
            <w:rStyle w:val="Hyperlink"/>
          </w:rPr>
          <w:t>Harmonized Scholarship Process (HSP)</w:t>
        </w:r>
      </w:hyperlink>
      <w:r w:rsidR="00EA7269">
        <w:t xml:space="preserve">, </w:t>
      </w:r>
      <w:r w:rsidR="0078072A">
        <w:t xml:space="preserve">the deadline for which is </w:t>
      </w:r>
      <w:r w:rsidR="008D63DF">
        <w:t>January</w:t>
      </w:r>
      <w:r w:rsidR="00D9527B">
        <w:t xml:space="preserve"> 16, 2024. </w:t>
      </w:r>
      <w:r w:rsidR="00CC2203">
        <w:t xml:space="preserve">Interested students should read the information on the FGS website and speak to the Graduate Coordinator </w:t>
      </w:r>
      <w:r w:rsidR="00B802DE">
        <w:t xml:space="preserve">well in advance. </w:t>
      </w:r>
    </w:p>
    <w:p w14:paraId="5B4A014D" w14:textId="486EBC91" w:rsidR="00D51643" w:rsidRDefault="00D51643" w:rsidP="00707025"/>
    <w:p w14:paraId="42CC8679" w14:textId="77777777" w:rsidR="005B22CE" w:rsidRDefault="005B22CE" w:rsidP="008C0EDF">
      <w:pPr>
        <w:rPr>
          <w:b/>
          <w:bCs/>
        </w:rPr>
      </w:pPr>
    </w:p>
    <w:p w14:paraId="32948988" w14:textId="5D9D57BF" w:rsidR="008C0EDF" w:rsidRPr="0032685F" w:rsidRDefault="00E16B2F" w:rsidP="008C0FCC">
      <w:pPr>
        <w:pStyle w:val="Heading1"/>
        <w:rPr>
          <w:u w:val="single"/>
        </w:rPr>
      </w:pPr>
      <w:bookmarkStart w:id="38" w:name="_Toc48645645"/>
      <w:r w:rsidRPr="0032685F">
        <w:rPr>
          <w:u w:val="single"/>
        </w:rPr>
        <w:t>8</w:t>
      </w:r>
      <w:r w:rsidR="008C0EDF" w:rsidRPr="0032685F">
        <w:rPr>
          <w:u w:val="single"/>
        </w:rPr>
        <w:t>.</w:t>
      </w:r>
      <w:r w:rsidR="0032685F">
        <w:rPr>
          <w:u w:val="single"/>
        </w:rPr>
        <w:t xml:space="preserve"> </w:t>
      </w:r>
      <w:r w:rsidR="008C0EDF" w:rsidRPr="0032685F">
        <w:rPr>
          <w:u w:val="single"/>
        </w:rPr>
        <w:t>LANGUAGE REQUIREMENTS</w:t>
      </w:r>
      <w:bookmarkEnd w:id="38"/>
    </w:p>
    <w:p w14:paraId="2DDA36F7" w14:textId="6AC2D543" w:rsidR="008C0EDF" w:rsidRPr="00700C5E" w:rsidRDefault="008C0EDF" w:rsidP="00DD3DD7">
      <w:pPr>
        <w:rPr>
          <w:b/>
          <w:bCs/>
        </w:rPr>
      </w:pPr>
    </w:p>
    <w:p w14:paraId="277B7414" w14:textId="7FB281CB" w:rsidR="008C0EDF" w:rsidRPr="00700C5E" w:rsidRDefault="008C0EDF" w:rsidP="008C0EDF">
      <w:r w:rsidRPr="00700C5E">
        <w:rPr>
          <w:b/>
        </w:rPr>
        <w:t>Ancient Languages</w:t>
      </w:r>
      <w:r w:rsidRPr="00700C5E">
        <w:t>: Ideally, students are admitted to the MA</w:t>
      </w:r>
      <w:r w:rsidR="00DD3DD7">
        <w:t xml:space="preserve"> </w:t>
      </w:r>
      <w:r w:rsidR="00473D9D">
        <w:t>program</w:t>
      </w:r>
      <w:r w:rsidRPr="00700C5E">
        <w:t xml:space="preserve"> having completed language requ</w:t>
      </w:r>
      <w:r w:rsidR="00DD3DD7">
        <w:t>irements equivalent</w:t>
      </w:r>
      <w:r w:rsidRPr="00700C5E">
        <w:t xml:space="preserve"> a BA (Hons.) in Classics at Dalhousie, i.e.</w:t>
      </w:r>
      <w:r w:rsidR="00DD3DD7">
        <w:t>,</w:t>
      </w:r>
      <w:r w:rsidRPr="00700C5E">
        <w:t xml:space="preserve"> two full years of either Greek or Latin, in addition to three full years of the language not studied to the second year. In practice, many students are admitted from joint-honours degrees or even degrees in cognate fields, and do not meet the 2-3 requirement. It is highly desirable that all students meet this level of language training by the end of the first year of their MA studies. Language requirements beyond that level are to some extent dictated by the student’s choice of sub-discipline and plans for further study, and will be discussed and determined in individual meetings with the student’s supervisor and the Graduate Coordinator.</w:t>
      </w:r>
    </w:p>
    <w:p w14:paraId="4620EEA5" w14:textId="77777777" w:rsidR="008C0EDF" w:rsidRPr="00700C5E" w:rsidRDefault="008C0EDF" w:rsidP="008C0EDF"/>
    <w:p w14:paraId="786FFF70" w14:textId="329C31A9" w:rsidR="008C0EDF" w:rsidRPr="00700C5E" w:rsidRDefault="008C0EDF" w:rsidP="008C0EDF">
      <w:r w:rsidRPr="00700C5E">
        <w:t>Greek and Latin are taught at all levels, and competency in both languages is required for theses in the traditional areas of Classical Studies.</w:t>
      </w:r>
      <w:r w:rsidR="00473D9D">
        <w:t xml:space="preserve"> </w:t>
      </w:r>
      <w:r w:rsidRPr="00700C5E">
        <w:t>Students focusing on the intersections of Classical and later thought in the Mediterranean world and the Middle East may, in consultation with the Graduate Coordinator and supervising faculty member, substitute Classical Arabic for either or Latin or Greek.</w:t>
      </w:r>
      <w:r w:rsidR="00473D9D">
        <w:t xml:space="preserve"> </w:t>
      </w:r>
      <w:r w:rsidRPr="00700C5E">
        <w:t>Students focusing mainly on Ancient Philosophy, Greek patristics, Byzantine philosophy and theology, Latin patristics, and Latin medieval philosophy and planning to continue their studies or pursue an academic career in these areas may, as appropriate, in consultation with the Graduate Coordinator and supervising faculty member, limit their language study to ancient and Byzantine Greek, or ancient and medieval Latin, or either of these in combination with Arabic.</w:t>
      </w:r>
    </w:p>
    <w:p w14:paraId="7BA7612C" w14:textId="77777777" w:rsidR="008C0EDF" w:rsidRPr="00700C5E" w:rsidRDefault="008C0EDF" w:rsidP="008C0EDF">
      <w:pPr>
        <w:rPr>
          <w:b/>
        </w:rPr>
      </w:pPr>
    </w:p>
    <w:p w14:paraId="15462BCE" w14:textId="02C062C0" w:rsidR="00E16B2F" w:rsidRDefault="008C0EDF" w:rsidP="008C0EDF">
      <w:r w:rsidRPr="00E16B2F">
        <w:rPr>
          <w:b/>
        </w:rPr>
        <w:t>Modern Languages</w:t>
      </w:r>
      <w:r w:rsidRPr="00E16B2F">
        <w:t>:</w:t>
      </w:r>
      <w:r w:rsidR="00473D9D" w:rsidRPr="00E16B2F">
        <w:t xml:space="preserve"> </w:t>
      </w:r>
      <w:r w:rsidRPr="00E16B2F">
        <w:t>Graduate students in the Department must conduct research in</w:t>
      </w:r>
      <w:r w:rsidR="00E16B2F">
        <w:t xml:space="preserve"> the</w:t>
      </w:r>
      <w:r w:rsidRPr="00E16B2F">
        <w:t xml:space="preserve"> </w:t>
      </w:r>
      <w:r w:rsidRPr="00E16B2F">
        <w:rPr>
          <w:rStyle w:val="il"/>
        </w:rPr>
        <w:t>modern</w:t>
      </w:r>
      <w:r w:rsidRPr="00E16B2F">
        <w:t xml:space="preserve"> </w:t>
      </w:r>
      <w:r w:rsidRPr="00E16B2F">
        <w:rPr>
          <w:rStyle w:val="il"/>
        </w:rPr>
        <w:t>languages</w:t>
      </w:r>
      <w:r w:rsidRPr="00E16B2F">
        <w:t xml:space="preserve"> besides English essential to their particular research</w:t>
      </w:r>
      <w:r w:rsidR="00E16B2F">
        <w:t xml:space="preserve">. Master’s students will be required to do this in at least one other language; </w:t>
      </w:r>
      <w:r w:rsidRPr="00E16B2F">
        <w:t xml:space="preserve">Doctoral students will be required </w:t>
      </w:r>
      <w:r w:rsidR="00E16B2F">
        <w:t>to do this in at least two. T</w:t>
      </w:r>
      <w:r w:rsidRPr="00E16B2F">
        <w:t>his rule</w:t>
      </w:r>
      <w:r w:rsidR="00E16B2F">
        <w:t>, however,</w:t>
      </w:r>
      <w:r w:rsidRPr="00E16B2F">
        <w:t xml:space="preserve"> does not limit what may be required for a particular thesis. Decisions about which other </w:t>
      </w:r>
      <w:r w:rsidRPr="00E16B2F">
        <w:rPr>
          <w:rStyle w:val="il"/>
        </w:rPr>
        <w:t>languages</w:t>
      </w:r>
      <w:r w:rsidRPr="00E16B2F">
        <w:t xml:space="preserve"> are needed are made in consultation with the supervisor </w:t>
      </w:r>
      <w:r w:rsidR="00E16B2F">
        <w:t>and/</w:t>
      </w:r>
      <w:r w:rsidRPr="00E16B2F">
        <w:t xml:space="preserve">or supervisory committee. </w:t>
      </w:r>
      <w:r w:rsidR="00E16B2F">
        <w:t xml:space="preserve">A knowledge of French is encouraged, as </w:t>
      </w:r>
      <w:r w:rsidR="00E16B2F" w:rsidRPr="00E16B2F">
        <w:t>appropriate to Canada as a bilingual country</w:t>
      </w:r>
      <w:r w:rsidR="00E16B2F">
        <w:t xml:space="preserve"> and as a common language for classical scholarship. German is another common language for classical scholarship. Other likely languages include </w:t>
      </w:r>
      <w:r w:rsidRPr="00E16B2F">
        <w:t xml:space="preserve">Italian, Spanish, </w:t>
      </w:r>
      <w:r w:rsidR="00E16B2F">
        <w:t xml:space="preserve">Modern Greek, </w:t>
      </w:r>
      <w:r w:rsidRPr="00E16B2F">
        <w:t>Dutch, Hebrew, and Arabic.</w:t>
      </w:r>
    </w:p>
    <w:p w14:paraId="7C61BDDA" w14:textId="77777777" w:rsidR="00E16B2F" w:rsidRDefault="00E16B2F" w:rsidP="008C0EDF"/>
    <w:p w14:paraId="5B44D726" w14:textId="233FD12E" w:rsidR="008C0EDF" w:rsidRDefault="00E16B2F" w:rsidP="008C0EDF">
      <w:r>
        <w:t xml:space="preserve">Courses in French and German, in particular, are available at the university for students to improve their language skills. </w:t>
      </w:r>
      <w:r w:rsidR="00394980">
        <w:t>Students will not be assessed extra fees for such university language courses, if they are part of their program requirements. See the Graduate Coordinator about adding such courses to your program.</w:t>
      </w:r>
    </w:p>
    <w:p w14:paraId="171E8B4B" w14:textId="77777777" w:rsidR="00E16B2F" w:rsidRDefault="00E16B2F" w:rsidP="008C0EDF"/>
    <w:p w14:paraId="0F8AF316" w14:textId="77777777" w:rsidR="008C0EDF" w:rsidRPr="00700C5E" w:rsidRDefault="008C0EDF" w:rsidP="00707025"/>
    <w:p w14:paraId="22916637" w14:textId="302D8A36" w:rsidR="00795B9B" w:rsidRPr="0032685F" w:rsidRDefault="005B22CE" w:rsidP="008C0FCC">
      <w:pPr>
        <w:pStyle w:val="Heading1"/>
        <w:rPr>
          <w:bCs w:val="0"/>
          <w:color w:val="000000"/>
          <w:u w:val="single"/>
        </w:rPr>
      </w:pPr>
      <w:bookmarkStart w:id="39" w:name="_Toc48645646"/>
      <w:r w:rsidRPr="0032685F">
        <w:rPr>
          <w:bCs w:val="0"/>
          <w:color w:val="000000"/>
          <w:u w:val="single"/>
        </w:rPr>
        <w:t>9</w:t>
      </w:r>
      <w:r w:rsidR="00E70F7D" w:rsidRPr="0032685F">
        <w:rPr>
          <w:bCs w:val="0"/>
          <w:color w:val="000000"/>
          <w:u w:val="single"/>
        </w:rPr>
        <w:t>.</w:t>
      </w:r>
      <w:r w:rsidR="0032685F">
        <w:rPr>
          <w:bCs w:val="0"/>
          <w:color w:val="000000"/>
          <w:u w:val="single"/>
        </w:rPr>
        <w:t xml:space="preserve"> </w:t>
      </w:r>
      <w:r w:rsidR="000E051E" w:rsidRPr="0032685F">
        <w:rPr>
          <w:bCs w:val="0"/>
          <w:color w:val="000000"/>
          <w:u w:val="single"/>
        </w:rPr>
        <w:t>VISITING SPEAKER SERIES</w:t>
      </w:r>
      <w:bookmarkEnd w:id="39"/>
    </w:p>
    <w:p w14:paraId="37F437CC" w14:textId="77777777" w:rsidR="0032685F" w:rsidRPr="0032685F" w:rsidRDefault="0032685F" w:rsidP="0032685F"/>
    <w:p w14:paraId="3F0B20BA" w14:textId="5FEAC299" w:rsidR="000E051E" w:rsidRPr="00700C5E" w:rsidRDefault="000E051E" w:rsidP="00707025">
      <w:pPr>
        <w:rPr>
          <w:color w:val="000000"/>
        </w:rPr>
      </w:pPr>
      <w:r w:rsidRPr="00700C5E">
        <w:rPr>
          <w:color w:val="000000"/>
        </w:rPr>
        <w:t>Several times a year, the Department hosts visiting speakers</w:t>
      </w:r>
      <w:r w:rsidR="006B3193">
        <w:rPr>
          <w:color w:val="000000"/>
        </w:rPr>
        <w:t xml:space="preserve">. </w:t>
      </w:r>
      <w:r w:rsidRPr="00700C5E">
        <w:rPr>
          <w:color w:val="000000"/>
        </w:rPr>
        <w:t>These events are intende</w:t>
      </w:r>
      <w:r w:rsidR="006B3193">
        <w:rPr>
          <w:color w:val="000000"/>
        </w:rPr>
        <w:t xml:space="preserve">d for faculty and students. </w:t>
      </w:r>
      <w:r w:rsidR="006B3193" w:rsidRPr="006B3193">
        <w:rPr>
          <w:b/>
          <w:color w:val="000000"/>
        </w:rPr>
        <w:t>Graduate students are expected to attend and participate.</w:t>
      </w:r>
      <w:r w:rsidR="006B3193">
        <w:rPr>
          <w:color w:val="000000"/>
        </w:rPr>
        <w:t xml:space="preserve"> If </w:t>
      </w:r>
      <w:r w:rsidRPr="00700C5E">
        <w:rPr>
          <w:color w:val="000000"/>
        </w:rPr>
        <w:t xml:space="preserve">graduate students have suggestions for possible visiting speakers, they can </w:t>
      </w:r>
      <w:r w:rsidR="00FA4F92" w:rsidRPr="00700C5E">
        <w:rPr>
          <w:color w:val="000000"/>
        </w:rPr>
        <w:t xml:space="preserve">contact </w:t>
      </w:r>
      <w:hyperlink r:id="rId32" w:history="1">
        <w:r w:rsidR="005E189F" w:rsidRPr="006637DE">
          <w:rPr>
            <w:rStyle w:val="Hyperlink"/>
          </w:rPr>
          <w:t xml:space="preserve">Dr. </w:t>
        </w:r>
        <w:r w:rsidR="00E739F0" w:rsidRPr="006637DE">
          <w:rPr>
            <w:rStyle w:val="Hyperlink"/>
          </w:rPr>
          <w:t>Christopher Grundke</w:t>
        </w:r>
      </w:hyperlink>
      <w:r w:rsidR="006637DE">
        <w:rPr>
          <w:color w:val="000000"/>
        </w:rPr>
        <w:t xml:space="preserve">. </w:t>
      </w:r>
      <w:r w:rsidR="00027DF0">
        <w:rPr>
          <w:color w:val="000000"/>
        </w:rPr>
        <w:t>P</w:t>
      </w:r>
      <w:r w:rsidR="005E4C6A">
        <w:rPr>
          <w:color w:val="000000"/>
        </w:rPr>
        <w:t xml:space="preserve">lease check </w:t>
      </w:r>
      <w:hyperlink r:id="rId33" w:history="1">
        <w:r w:rsidR="005E4C6A" w:rsidRPr="005E4C6A">
          <w:rPr>
            <w:rStyle w:val="Hyperlink"/>
          </w:rPr>
          <w:t>this page</w:t>
        </w:r>
      </w:hyperlink>
      <w:r w:rsidR="005E4C6A">
        <w:rPr>
          <w:color w:val="000000"/>
        </w:rPr>
        <w:t xml:space="preserve"> for </w:t>
      </w:r>
      <w:r w:rsidR="00027DF0">
        <w:rPr>
          <w:color w:val="000000"/>
        </w:rPr>
        <w:t>the list of speakers and dates</w:t>
      </w:r>
      <w:r w:rsidR="005E4C6A">
        <w:rPr>
          <w:color w:val="000000"/>
        </w:rPr>
        <w:t xml:space="preserve">. </w:t>
      </w:r>
    </w:p>
    <w:p w14:paraId="36066AC8" w14:textId="5CA798E2" w:rsidR="009F72DC" w:rsidRPr="00700C5E" w:rsidRDefault="009F72DC" w:rsidP="00027DF0"/>
    <w:p w14:paraId="2F3B4F40" w14:textId="7D01100E" w:rsidR="000E7B74" w:rsidRPr="008F37B6" w:rsidRDefault="005B22CE" w:rsidP="008C0FCC">
      <w:pPr>
        <w:pStyle w:val="Heading1"/>
        <w:rPr>
          <w:u w:val="single"/>
        </w:rPr>
      </w:pPr>
      <w:bookmarkStart w:id="40" w:name="_Toc48645647"/>
      <w:r w:rsidRPr="008F37B6">
        <w:rPr>
          <w:u w:val="single"/>
        </w:rPr>
        <w:t>10</w:t>
      </w:r>
      <w:r w:rsidR="00E70F7D" w:rsidRPr="008F37B6">
        <w:rPr>
          <w:u w:val="single"/>
        </w:rPr>
        <w:t>.</w:t>
      </w:r>
      <w:r w:rsidR="008F37B6">
        <w:rPr>
          <w:u w:val="single"/>
        </w:rPr>
        <w:t xml:space="preserve"> </w:t>
      </w:r>
      <w:r w:rsidR="00AE750A" w:rsidRPr="008F37B6">
        <w:rPr>
          <w:u w:val="single"/>
        </w:rPr>
        <w:t xml:space="preserve">CONFERENCE TRAVEL </w:t>
      </w:r>
      <w:r w:rsidR="000E7B74" w:rsidRPr="008F37B6">
        <w:rPr>
          <w:u w:val="single"/>
        </w:rPr>
        <w:t>SUPPORT</w:t>
      </w:r>
      <w:bookmarkEnd w:id="40"/>
    </w:p>
    <w:p w14:paraId="0AB22722" w14:textId="6F0B69C5" w:rsidR="00795B9B" w:rsidRPr="00700C5E" w:rsidRDefault="00795B9B" w:rsidP="00AE750A">
      <w:pPr>
        <w:tabs>
          <w:tab w:val="left" w:pos="-1440"/>
        </w:tabs>
      </w:pPr>
    </w:p>
    <w:p w14:paraId="6F93EDD5" w14:textId="3672E936" w:rsidR="000E7B74" w:rsidRPr="00DD76E4" w:rsidRDefault="000E7B74" w:rsidP="00707025">
      <w:r w:rsidRPr="00700C5E">
        <w:t xml:space="preserve">The </w:t>
      </w:r>
      <w:r w:rsidR="001858FA">
        <w:t>Faculty of Graduate Studies</w:t>
      </w:r>
      <w:r w:rsidRPr="00700C5E">
        <w:t xml:space="preserve"> provides up </w:t>
      </w:r>
      <w:r w:rsidRPr="00700C5E">
        <w:rPr>
          <w:color w:val="000000"/>
        </w:rPr>
        <w:t>to $</w:t>
      </w:r>
      <w:r w:rsidR="006856D4" w:rsidRPr="00700C5E">
        <w:rPr>
          <w:color w:val="000000"/>
        </w:rPr>
        <w:t>5</w:t>
      </w:r>
      <w:r w:rsidR="00765F7A" w:rsidRPr="00700C5E">
        <w:rPr>
          <w:color w:val="000000"/>
        </w:rPr>
        <w:t>00.00</w:t>
      </w:r>
      <w:r w:rsidRPr="00700C5E">
        <w:rPr>
          <w:color w:val="000000"/>
        </w:rPr>
        <w:t xml:space="preserve"> in</w:t>
      </w:r>
      <w:r w:rsidRPr="00700C5E">
        <w:t xml:space="preserve"> support for graduate students presenting papers at conferences.</w:t>
      </w:r>
      <w:r w:rsidR="00473D9D">
        <w:t xml:space="preserve"> </w:t>
      </w:r>
      <w:r w:rsidRPr="00700C5E">
        <w:t xml:space="preserve">You must present proof of your acceptance at the </w:t>
      </w:r>
      <w:r w:rsidR="003D511F" w:rsidRPr="00700C5E">
        <w:t>conference and</w:t>
      </w:r>
      <w:r w:rsidRPr="00700C5E">
        <w:t xml:space="preserve"> </w:t>
      </w:r>
      <w:r w:rsidRPr="00700C5E">
        <w:rPr>
          <w:b/>
        </w:rPr>
        <w:t>apply at least one month in advance</w:t>
      </w:r>
      <w:r w:rsidRPr="00700C5E">
        <w:t>.</w:t>
      </w:r>
      <w:r w:rsidR="00473D9D">
        <w:t xml:space="preserve"> </w:t>
      </w:r>
      <w:r w:rsidRPr="00700C5E">
        <w:t xml:space="preserve">Questions may be addressed to the Faculty of </w:t>
      </w:r>
      <w:r w:rsidRPr="00DD76E4">
        <w:t xml:space="preserve">Graduate Studies or the </w:t>
      </w:r>
      <w:r w:rsidR="00494A91">
        <w:t>Departmental Administrator</w:t>
      </w:r>
      <w:r w:rsidRPr="00DD76E4">
        <w:t>.</w:t>
      </w:r>
    </w:p>
    <w:p w14:paraId="19180436" w14:textId="77777777" w:rsidR="000E7B74" w:rsidRPr="00DD76E4" w:rsidRDefault="000E7B74" w:rsidP="00707025"/>
    <w:p w14:paraId="49663A99" w14:textId="3CF78D42" w:rsidR="00E02904" w:rsidRDefault="000E7B74" w:rsidP="00707025">
      <w:r w:rsidRPr="00DD76E4">
        <w:t xml:space="preserve">The Department </w:t>
      </w:r>
      <w:r w:rsidR="001858FA" w:rsidRPr="00DD76E4">
        <w:t>may</w:t>
      </w:r>
      <w:r w:rsidRPr="00DD76E4">
        <w:t xml:space="preserve"> have </w:t>
      </w:r>
      <w:r w:rsidR="00511E27" w:rsidRPr="00DD76E4">
        <w:t xml:space="preserve">limited </w:t>
      </w:r>
      <w:r w:rsidRPr="00DD76E4">
        <w:t xml:space="preserve">funds </w:t>
      </w:r>
      <w:r w:rsidR="001858FA" w:rsidRPr="00DD76E4">
        <w:t>for</w:t>
      </w:r>
      <w:r w:rsidRPr="00DD76E4">
        <w:t xml:space="preserve"> </w:t>
      </w:r>
      <w:r w:rsidR="00511E27" w:rsidRPr="00DD76E4">
        <w:t>additional</w:t>
      </w:r>
      <w:r w:rsidR="001858FA" w:rsidRPr="00DD76E4">
        <w:t xml:space="preserve"> </w:t>
      </w:r>
      <w:r w:rsidR="00511E27" w:rsidRPr="00DD76E4">
        <w:t xml:space="preserve">small </w:t>
      </w:r>
      <w:r w:rsidRPr="00DD76E4">
        <w:t xml:space="preserve">grants to </w:t>
      </w:r>
      <w:r w:rsidR="001858FA" w:rsidRPr="00DD76E4">
        <w:t xml:space="preserve">help </w:t>
      </w:r>
      <w:r w:rsidRPr="00DD76E4">
        <w:t>fund graduate student research and conference travel. The amount available will vary from year to year</w:t>
      </w:r>
      <w:r w:rsidR="00511E27" w:rsidRPr="00DD76E4">
        <w:t xml:space="preserve">. </w:t>
      </w:r>
      <w:r w:rsidRPr="00DD76E4">
        <w:t>Awards are open only to students who have already exhausted the funding available through the Faculty of Graduate Studies. Because funds are limited, awards unfortunately cannot be guaranteed to all applicants</w:t>
      </w:r>
      <w:r w:rsidR="000C7A55" w:rsidRPr="00DD76E4">
        <w:t>.</w:t>
      </w:r>
      <w:r w:rsidR="00473D9D" w:rsidRPr="00DD76E4">
        <w:t xml:space="preserve"> </w:t>
      </w:r>
      <w:r w:rsidRPr="00DD76E4">
        <w:t xml:space="preserve">Graduate students must apply in writing to the </w:t>
      </w:r>
      <w:r w:rsidR="001858FA" w:rsidRPr="00DD76E4">
        <w:t xml:space="preserve">Chair of the Department and the Graduate Coordinator, who will bring all applications to the </w:t>
      </w:r>
      <w:r w:rsidR="00DD76E4" w:rsidRPr="00DD76E4">
        <w:t>department’s g</w:t>
      </w:r>
      <w:r w:rsidR="001858FA" w:rsidRPr="00DD76E4">
        <w:t>raduate committee for consideration. A student’s application should include</w:t>
      </w:r>
      <w:r w:rsidRPr="00DD76E4">
        <w:t xml:space="preserve"> information about their scholarships and about the FGS research and travel funding that they have used, as well as their plans for the requested funds.</w:t>
      </w:r>
    </w:p>
    <w:p w14:paraId="29E766E7" w14:textId="77777777" w:rsidR="003F5912" w:rsidRDefault="003F5912" w:rsidP="00707025"/>
    <w:p w14:paraId="039BED18" w14:textId="35689D10" w:rsidR="003F5912" w:rsidRPr="00F2294A" w:rsidRDefault="003F5912" w:rsidP="00707025">
      <w:pPr>
        <w:rPr>
          <w:b/>
          <w:bCs/>
          <w:u w:val="single"/>
        </w:rPr>
      </w:pPr>
      <w:r w:rsidRPr="00F2294A">
        <w:rPr>
          <w:b/>
          <w:bCs/>
          <w:u w:val="single"/>
        </w:rPr>
        <w:t>1</w:t>
      </w:r>
      <w:r w:rsidR="00D25163">
        <w:rPr>
          <w:b/>
          <w:bCs/>
          <w:u w:val="single"/>
        </w:rPr>
        <w:t>1</w:t>
      </w:r>
      <w:r w:rsidRPr="00F2294A">
        <w:rPr>
          <w:b/>
          <w:bCs/>
          <w:u w:val="single"/>
        </w:rPr>
        <w:t>.</w:t>
      </w:r>
      <w:r w:rsidRPr="00F2294A">
        <w:rPr>
          <w:b/>
          <w:bCs/>
        </w:rPr>
        <w:t xml:space="preserve"> </w:t>
      </w:r>
      <w:r w:rsidR="00F2294A">
        <w:rPr>
          <w:b/>
          <w:bCs/>
          <w:u w:val="single"/>
        </w:rPr>
        <w:t>EMAIL AND COMMUNICATION</w:t>
      </w:r>
    </w:p>
    <w:p w14:paraId="4149BE3F" w14:textId="77777777" w:rsidR="00BC685B" w:rsidRDefault="00BC685B" w:rsidP="00707025">
      <w:pPr>
        <w:rPr>
          <w:b/>
          <w:bCs/>
          <w:u w:val="single"/>
        </w:rPr>
      </w:pPr>
    </w:p>
    <w:p w14:paraId="3F5BCC12" w14:textId="301DB3AC" w:rsidR="00BC685B" w:rsidRPr="00146363" w:rsidRDefault="00BC685B" w:rsidP="00707025">
      <w:pPr>
        <w:rPr>
          <w:b/>
          <w:bCs/>
          <w:u w:val="single"/>
        </w:rPr>
      </w:pPr>
      <w:r w:rsidRPr="00700C5E">
        <w:t>Students are expected to use their “@dal.ca” e-mail address as their active account, as many memoranda are sent electronically, and it is university policy that electronic information be forwarded to students this way. If you use an outside email account (e.g. gmail or hotmail) you should consider configuring your dal.ca account so that messages are forwarded to your habitual email account.</w:t>
      </w:r>
      <w:r w:rsidR="00E00F37">
        <w:t xml:space="preserve"> Emails directly to </w:t>
      </w:r>
      <w:r w:rsidR="002E7AE0">
        <w:t xml:space="preserve">graduate students </w:t>
      </w:r>
      <w:r w:rsidR="002F4378">
        <w:t xml:space="preserve">individually or collectively that request or require responses should be answered promptly. It is not the </w:t>
      </w:r>
      <w:r w:rsidR="003B580E">
        <w:t xml:space="preserve">Graduate Coordinator’s or the Departmental Administrator’s responsibility </w:t>
      </w:r>
      <w:r w:rsidR="004F52D0">
        <w:t xml:space="preserve">to solicit </w:t>
      </w:r>
      <w:r w:rsidR="00131742">
        <w:t>responses to official communication</w:t>
      </w:r>
      <w:r w:rsidR="00CF063A">
        <w:t>s</w:t>
      </w:r>
      <w:r w:rsidR="00D921C6">
        <w:t xml:space="preserve">. Students should be aware that </w:t>
      </w:r>
      <w:r w:rsidR="00A57D44">
        <w:t xml:space="preserve">inattention to </w:t>
      </w:r>
      <w:r w:rsidR="00EE1BF9">
        <w:t xml:space="preserve">email and other communication may </w:t>
      </w:r>
      <w:r w:rsidR="004F5DD8">
        <w:t>lead to</w:t>
      </w:r>
      <w:r w:rsidR="00CF063A">
        <w:t xml:space="preserve"> </w:t>
      </w:r>
      <w:r w:rsidR="0067274B">
        <w:t>missed opportunities or deadlines</w:t>
      </w:r>
      <w:r w:rsidR="00CF6F11">
        <w:t xml:space="preserve"> including those related to employment and funding. </w:t>
      </w:r>
      <w:r w:rsidR="00A4264D">
        <w:t xml:space="preserve"> </w:t>
      </w:r>
    </w:p>
    <w:p w14:paraId="71E2D526" w14:textId="77777777" w:rsidR="00D51643" w:rsidRPr="00700C5E" w:rsidRDefault="00D51643" w:rsidP="00707025">
      <w:pPr>
        <w:tabs>
          <w:tab w:val="left" w:pos="-1440"/>
        </w:tabs>
        <w:ind w:left="720" w:hanging="720"/>
      </w:pPr>
    </w:p>
    <w:p w14:paraId="2617FD48" w14:textId="7D400CAD" w:rsidR="000E7B74" w:rsidRPr="008F37B6" w:rsidRDefault="005B22CE" w:rsidP="008C0FCC">
      <w:pPr>
        <w:pStyle w:val="Heading1"/>
        <w:rPr>
          <w:u w:val="single"/>
        </w:rPr>
      </w:pPr>
      <w:bookmarkStart w:id="41" w:name="_Toc48645648"/>
      <w:r w:rsidRPr="008F37B6">
        <w:rPr>
          <w:u w:val="single"/>
        </w:rPr>
        <w:t>1</w:t>
      </w:r>
      <w:r w:rsidR="004C051A">
        <w:rPr>
          <w:u w:val="single"/>
        </w:rPr>
        <w:t>2</w:t>
      </w:r>
      <w:r w:rsidR="00E70F7D" w:rsidRPr="008F37B6">
        <w:rPr>
          <w:u w:val="single"/>
        </w:rPr>
        <w:t>.</w:t>
      </w:r>
      <w:r w:rsidR="008F37B6">
        <w:rPr>
          <w:u w:val="single"/>
        </w:rPr>
        <w:t xml:space="preserve"> </w:t>
      </w:r>
      <w:r w:rsidR="000E7B74" w:rsidRPr="008F37B6">
        <w:rPr>
          <w:u w:val="single"/>
        </w:rPr>
        <w:t>COMPUTING FACILITIES</w:t>
      </w:r>
      <w:bookmarkEnd w:id="41"/>
    </w:p>
    <w:p w14:paraId="015C6AFB" w14:textId="77777777" w:rsidR="00795B9B" w:rsidRPr="00700C5E" w:rsidRDefault="00795B9B" w:rsidP="00707025">
      <w:pPr>
        <w:tabs>
          <w:tab w:val="left" w:pos="-1440"/>
        </w:tabs>
        <w:ind w:left="720" w:hanging="720"/>
      </w:pPr>
    </w:p>
    <w:p w14:paraId="5180DF06" w14:textId="26DA38FD" w:rsidR="000E7B74" w:rsidRPr="00700C5E" w:rsidRDefault="000E7B74" w:rsidP="00707025">
      <w:r w:rsidRPr="00700C5E">
        <w:t xml:space="preserve">Detailed information about the University’s email services and other computer services may be found </w:t>
      </w:r>
      <w:r w:rsidR="009D1DDA">
        <w:t xml:space="preserve">at the Information Technology Services (ITS) website, </w:t>
      </w:r>
      <w:hyperlink r:id="rId34" w:history="1">
        <w:r w:rsidR="006637DE" w:rsidRPr="006637DE">
          <w:rPr>
            <w:rStyle w:val="Hyperlink"/>
          </w:rPr>
          <w:t>here</w:t>
        </w:r>
      </w:hyperlink>
      <w:r w:rsidRPr="00700C5E">
        <w:t>.</w:t>
      </w:r>
      <w:r w:rsidR="00473D9D">
        <w:t xml:space="preserve"> </w:t>
      </w:r>
      <w:r w:rsidRPr="00700C5E">
        <w:t xml:space="preserve">A real person to answer your questions can be found </w:t>
      </w:r>
      <w:r w:rsidR="009D1DDA">
        <w:t xml:space="preserve">at </w:t>
      </w:r>
      <w:hyperlink r:id="rId35" w:history="1">
        <w:r w:rsidR="009D1DDA" w:rsidRPr="009D1DDA">
          <w:rPr>
            <w:rStyle w:val="Hyperlink"/>
          </w:rPr>
          <w:t>Help Desk</w:t>
        </w:r>
      </w:hyperlink>
      <w:r w:rsidR="009D1DDA">
        <w:t xml:space="preserve"> Locations across the campus. </w:t>
      </w:r>
    </w:p>
    <w:p w14:paraId="57F8B9BA" w14:textId="77777777" w:rsidR="000E7B74" w:rsidRPr="00700C5E" w:rsidRDefault="000E7B74" w:rsidP="00707025"/>
    <w:p w14:paraId="7BFA03FC" w14:textId="425B5A35" w:rsidR="000E7B74" w:rsidRPr="00700C5E" w:rsidRDefault="000E7B74" w:rsidP="00707025">
      <w:r w:rsidRPr="00700C5E">
        <w:t>All Dal students are assigned a NetID which gives them access to computers located around the campus.</w:t>
      </w:r>
      <w:r w:rsidR="00473D9D">
        <w:t xml:space="preserve"> </w:t>
      </w:r>
    </w:p>
    <w:p w14:paraId="4177DE92" w14:textId="77777777" w:rsidR="00FC6740" w:rsidRPr="00700C5E" w:rsidRDefault="00FC6740" w:rsidP="00707025"/>
    <w:p w14:paraId="2EA262FA" w14:textId="5477BE9B" w:rsidR="000E7B74" w:rsidRPr="008A6A41" w:rsidRDefault="00BA7A38" w:rsidP="008C0FCC">
      <w:pPr>
        <w:pStyle w:val="Heading1"/>
        <w:rPr>
          <w:u w:val="single"/>
        </w:rPr>
      </w:pPr>
      <w:bookmarkStart w:id="42" w:name="_Toc48645649"/>
      <w:r w:rsidRPr="008A6A41">
        <w:rPr>
          <w:u w:val="single"/>
        </w:rPr>
        <w:t>1</w:t>
      </w:r>
      <w:r w:rsidR="004C051A">
        <w:rPr>
          <w:u w:val="single"/>
        </w:rPr>
        <w:t>3</w:t>
      </w:r>
      <w:r w:rsidR="00E70F7D" w:rsidRPr="008A6A41">
        <w:rPr>
          <w:u w:val="single"/>
        </w:rPr>
        <w:t>.</w:t>
      </w:r>
      <w:r w:rsidR="008A6A41">
        <w:rPr>
          <w:u w:val="single"/>
        </w:rPr>
        <w:t xml:space="preserve"> </w:t>
      </w:r>
      <w:r w:rsidR="00AD53D0" w:rsidRPr="008A6A41">
        <w:rPr>
          <w:u w:val="single"/>
        </w:rPr>
        <w:t xml:space="preserve">OTHER DEPARTMENTAL </w:t>
      </w:r>
      <w:r w:rsidR="000E7B74" w:rsidRPr="008A6A41">
        <w:rPr>
          <w:u w:val="single"/>
        </w:rPr>
        <w:t>FACILITIES</w:t>
      </w:r>
      <w:bookmarkEnd w:id="42"/>
    </w:p>
    <w:p w14:paraId="26BBE5CA" w14:textId="77777777" w:rsidR="00795B9B" w:rsidRPr="00700C5E" w:rsidRDefault="00795B9B" w:rsidP="00707025">
      <w:pPr>
        <w:tabs>
          <w:tab w:val="left" w:pos="-1440"/>
        </w:tabs>
        <w:ind w:left="720" w:hanging="720"/>
      </w:pPr>
    </w:p>
    <w:p w14:paraId="116B4F7A" w14:textId="39CF002D" w:rsidR="00114743" w:rsidRPr="00700C5E" w:rsidRDefault="000E7B74" w:rsidP="00707025">
      <w:r w:rsidRPr="00700C5E">
        <w:t xml:space="preserve">Master’s and Doctoral students may use both the Departmental </w:t>
      </w:r>
      <w:r w:rsidR="00921881" w:rsidRPr="00700C5E">
        <w:t xml:space="preserve">copy </w:t>
      </w:r>
      <w:r w:rsidRPr="00700C5E">
        <w:t>machine and the fax machine (the</w:t>
      </w:r>
      <w:r w:rsidR="000C7A55" w:rsidRPr="00700C5E">
        <w:t xml:space="preserve"> number of which is 902-494-2467</w:t>
      </w:r>
      <w:r w:rsidRPr="00700C5E">
        <w:t>).</w:t>
      </w:r>
      <w:r w:rsidR="00473D9D">
        <w:t xml:space="preserve"> </w:t>
      </w:r>
      <w:r w:rsidRPr="00700C5E">
        <w:t>They will</w:t>
      </w:r>
      <w:r w:rsidR="006F0E50" w:rsidRPr="00700C5E">
        <w:t xml:space="preserve"> </w:t>
      </w:r>
      <w:r w:rsidRPr="00700C5E">
        <w:t>be charged for this use, through an account with the Departmen</w:t>
      </w:r>
      <w:r w:rsidR="00114743" w:rsidRPr="00700C5E">
        <w:t>t.</w:t>
      </w:r>
    </w:p>
    <w:p w14:paraId="5CD4ADAC" w14:textId="77777777" w:rsidR="00674848" w:rsidRPr="00700C5E" w:rsidRDefault="00674848" w:rsidP="00D7493F">
      <w:pPr>
        <w:tabs>
          <w:tab w:val="num" w:pos="450"/>
        </w:tabs>
      </w:pPr>
    </w:p>
    <w:p w14:paraId="66177BB8" w14:textId="7EC38112" w:rsidR="00DE103C" w:rsidRPr="00700C5E" w:rsidRDefault="00804FC3" w:rsidP="00FC6740">
      <w:pPr>
        <w:numPr>
          <w:ilvl w:val="0"/>
          <w:numId w:val="13"/>
        </w:numPr>
        <w:tabs>
          <w:tab w:val="left" w:pos="720"/>
        </w:tabs>
        <w:ind w:left="720" w:hanging="720"/>
        <w:jc w:val="both"/>
      </w:pPr>
      <w:r w:rsidRPr="00700C5E">
        <w:rPr>
          <w:b/>
        </w:rPr>
        <w:t>Photocopier:</w:t>
      </w:r>
      <w:r w:rsidR="00473D9D">
        <w:t xml:space="preserve"> </w:t>
      </w:r>
      <w:r w:rsidR="009D1DDA">
        <w:t>The Departmental Administrator</w:t>
      </w:r>
      <w:r w:rsidR="009D1DDA" w:rsidRPr="00700C5E">
        <w:t xml:space="preserve"> </w:t>
      </w:r>
      <w:r w:rsidR="00DE103C" w:rsidRPr="00700C5E">
        <w:t>will provide you with an access code for the photocopier/scanner once she receives the $25/lab fee</w:t>
      </w:r>
      <w:r w:rsidR="009F3AB5" w:rsidRPr="00700C5E">
        <w:t>.</w:t>
      </w:r>
    </w:p>
    <w:p w14:paraId="2DF232B0" w14:textId="77777777" w:rsidR="009F3AB5" w:rsidRPr="00700C5E" w:rsidRDefault="009F3AB5" w:rsidP="009F3AB5">
      <w:pPr>
        <w:tabs>
          <w:tab w:val="left" w:pos="720"/>
        </w:tabs>
        <w:ind w:left="720"/>
        <w:jc w:val="both"/>
      </w:pPr>
    </w:p>
    <w:p w14:paraId="3F8F528B" w14:textId="4A0556E3" w:rsidR="00DE103C" w:rsidRPr="00700C5E" w:rsidRDefault="00DE103C" w:rsidP="00FC6740">
      <w:pPr>
        <w:numPr>
          <w:ilvl w:val="0"/>
          <w:numId w:val="13"/>
        </w:numPr>
        <w:tabs>
          <w:tab w:val="left" w:pos="720"/>
        </w:tabs>
        <w:ind w:left="720" w:hanging="720"/>
        <w:jc w:val="both"/>
      </w:pPr>
      <w:r w:rsidRPr="00700C5E">
        <w:rPr>
          <w:b/>
        </w:rPr>
        <w:t>Kitchen/Lounge</w:t>
      </w:r>
      <w:r w:rsidRPr="00700C5E">
        <w:t>:</w:t>
      </w:r>
      <w:r w:rsidR="00473D9D">
        <w:t xml:space="preserve"> </w:t>
      </w:r>
      <w:r w:rsidRPr="00700C5E">
        <w:t>Students are welcome to use the kitchen and facilities.</w:t>
      </w:r>
      <w:r w:rsidR="00473D9D">
        <w:t xml:space="preserve"> </w:t>
      </w:r>
      <w:r w:rsidRPr="00700C5E">
        <w:t>This facility is for the students, faculty and staff of the department.</w:t>
      </w:r>
      <w:r w:rsidR="00473D9D">
        <w:t xml:space="preserve"> </w:t>
      </w:r>
      <w:r w:rsidRPr="00700C5E">
        <w:t>It is critical that when using common shared items that they are washed and returned to the cupboard (</w:t>
      </w:r>
      <w:r w:rsidR="00BF0BE7" w:rsidRPr="00700C5E">
        <w:t>above</w:t>
      </w:r>
      <w:r w:rsidRPr="00700C5E">
        <w:t xml:space="preserve"> the counter).</w:t>
      </w:r>
    </w:p>
    <w:p w14:paraId="785E78B5" w14:textId="77777777" w:rsidR="009F3AB5" w:rsidRPr="00700C5E" w:rsidRDefault="009F3AB5" w:rsidP="009F3AB5">
      <w:pPr>
        <w:tabs>
          <w:tab w:val="left" w:pos="720"/>
        </w:tabs>
        <w:ind w:left="720"/>
        <w:jc w:val="both"/>
      </w:pPr>
    </w:p>
    <w:p w14:paraId="5B49AC44" w14:textId="58137280" w:rsidR="00674848" w:rsidRPr="00700C5E" w:rsidRDefault="00114743" w:rsidP="00FC6740">
      <w:pPr>
        <w:numPr>
          <w:ilvl w:val="0"/>
          <w:numId w:val="13"/>
        </w:numPr>
        <w:tabs>
          <w:tab w:val="left" w:pos="720"/>
        </w:tabs>
        <w:ind w:left="720" w:hanging="720"/>
        <w:jc w:val="both"/>
      </w:pPr>
      <w:r w:rsidRPr="00700C5E">
        <w:rPr>
          <w:b/>
        </w:rPr>
        <w:t>Lockers</w:t>
      </w:r>
      <w:r w:rsidRPr="00700C5E">
        <w:t>:</w:t>
      </w:r>
      <w:r w:rsidR="00473D9D">
        <w:t xml:space="preserve"> </w:t>
      </w:r>
      <w:r w:rsidRPr="00700C5E">
        <w:t>If you wish to have one of the 8 lockers avail</w:t>
      </w:r>
      <w:r w:rsidR="00DC77D1" w:rsidRPr="00700C5E">
        <w:t>able for Classics</w:t>
      </w:r>
      <w:r w:rsidR="00D7493F" w:rsidRPr="00700C5E">
        <w:t xml:space="preserve"> </w:t>
      </w:r>
      <w:r w:rsidR="0087415F" w:rsidRPr="00700C5E">
        <w:t>students, please</w:t>
      </w:r>
      <w:r w:rsidR="00FC6740" w:rsidRPr="00700C5E">
        <w:t xml:space="preserve"> see </w:t>
      </w:r>
      <w:r w:rsidR="00675427">
        <w:t>The Departmental Administrator</w:t>
      </w:r>
      <w:r w:rsidRPr="00700C5E">
        <w:t>.</w:t>
      </w:r>
      <w:r w:rsidR="00473D9D">
        <w:t xml:space="preserve"> </w:t>
      </w:r>
      <w:r w:rsidRPr="00700C5E">
        <w:t xml:space="preserve">These lockers </w:t>
      </w:r>
      <w:r w:rsidR="00626CD3" w:rsidRPr="00700C5E">
        <w:t>will</w:t>
      </w:r>
      <w:r w:rsidRPr="00700C5E">
        <w:t xml:space="preserve"> be assigned on a first-come basis. They are located on the second floor directly across the hall from the centre stairwell in the McCain Building.</w:t>
      </w:r>
    </w:p>
    <w:p w14:paraId="346297ED" w14:textId="77777777" w:rsidR="009F3AB5" w:rsidRPr="00700C5E" w:rsidRDefault="009F3AB5" w:rsidP="009F3AB5">
      <w:pPr>
        <w:tabs>
          <w:tab w:val="left" w:pos="720"/>
        </w:tabs>
        <w:ind w:left="720"/>
        <w:jc w:val="both"/>
      </w:pPr>
    </w:p>
    <w:p w14:paraId="456B362A" w14:textId="63E32DC9" w:rsidR="00B07417" w:rsidRPr="00700C5E" w:rsidRDefault="00645A15" w:rsidP="00FC6740">
      <w:pPr>
        <w:tabs>
          <w:tab w:val="left" w:pos="720"/>
        </w:tabs>
        <w:ind w:left="720" w:hanging="630"/>
      </w:pPr>
      <w:r w:rsidRPr="00700C5E">
        <w:t>D</w:t>
      </w:r>
      <w:r w:rsidR="00D7493F" w:rsidRPr="00700C5E">
        <w:t>.</w:t>
      </w:r>
      <w:r w:rsidR="00D7493F" w:rsidRPr="00700C5E">
        <w:tab/>
      </w:r>
      <w:r w:rsidR="00114743" w:rsidRPr="00700C5E">
        <w:rPr>
          <w:b/>
        </w:rPr>
        <w:t>Departmental Library Access and Security:</w:t>
      </w:r>
      <w:r w:rsidR="00473D9D">
        <w:rPr>
          <w:b/>
        </w:rPr>
        <w:t xml:space="preserve"> </w:t>
      </w:r>
      <w:r w:rsidR="008E7A17" w:rsidRPr="00700C5E">
        <w:t>To a</w:t>
      </w:r>
      <w:r w:rsidR="00BF0BE7" w:rsidRPr="00700C5E">
        <w:t>ccess the building after hours,</w:t>
      </w:r>
      <w:r w:rsidR="008E7A17" w:rsidRPr="00700C5E">
        <w:t xml:space="preserve"> visit </w:t>
      </w:r>
      <w:hyperlink r:id="rId36" w:history="1">
        <w:r w:rsidR="002703BD" w:rsidRPr="002703BD">
          <w:rPr>
            <w:rStyle w:val="Hyperlink"/>
          </w:rPr>
          <w:t>this page</w:t>
        </w:r>
      </w:hyperlink>
      <w:r w:rsidR="002703BD">
        <w:t xml:space="preserve"> </w:t>
      </w:r>
      <w:r w:rsidR="008E7A17" w:rsidRPr="00700C5E">
        <w:t xml:space="preserve">and select </w:t>
      </w:r>
      <w:r w:rsidR="0004678D" w:rsidRPr="00700C5E">
        <w:t>“PIN</w:t>
      </w:r>
      <w:r w:rsidR="009D1DDA">
        <w:t xml:space="preserve"> and Account</w:t>
      </w:r>
      <w:r w:rsidR="0004678D" w:rsidRPr="00700C5E">
        <w:t>”.</w:t>
      </w:r>
      <w:r w:rsidR="002703BD">
        <w:t>.</w:t>
      </w:r>
      <w:r w:rsidR="008E7A17" w:rsidRPr="00700C5E">
        <w:t xml:space="preserve"> </w:t>
      </w:r>
      <w:r w:rsidR="00B07417" w:rsidRPr="00700C5E">
        <w:t xml:space="preserve">Once you set your </w:t>
      </w:r>
      <w:r w:rsidR="0004678D" w:rsidRPr="00700C5E">
        <w:t>PIN</w:t>
      </w:r>
      <w:r w:rsidR="00B07417" w:rsidRPr="00700C5E">
        <w:t xml:space="preserve">, it should be ready for use in a few seconds. With your </w:t>
      </w:r>
      <w:r w:rsidR="0004678D" w:rsidRPr="00700C5E">
        <w:t>PIN</w:t>
      </w:r>
      <w:r w:rsidR="00B07417" w:rsidRPr="00700C5E">
        <w:t xml:space="preserve"> you can access the McCain building after hours with your </w:t>
      </w:r>
      <w:r w:rsidR="0004678D" w:rsidRPr="00700C5E">
        <w:t>Dal</w:t>
      </w:r>
      <w:r w:rsidR="00923705">
        <w:t xml:space="preserve"> </w:t>
      </w:r>
      <w:r w:rsidR="0004678D" w:rsidRPr="00700C5E">
        <w:t>card</w:t>
      </w:r>
      <w:r w:rsidR="00B07417" w:rsidRPr="00700C5E">
        <w:t xml:space="preserve">. </w:t>
      </w:r>
    </w:p>
    <w:p w14:paraId="3D09C5A5" w14:textId="77777777" w:rsidR="00B07417" w:rsidRPr="00700C5E" w:rsidRDefault="00B07417" w:rsidP="00FC6740">
      <w:pPr>
        <w:tabs>
          <w:tab w:val="left" w:pos="720"/>
        </w:tabs>
        <w:ind w:left="720" w:hanging="630"/>
      </w:pPr>
    </w:p>
    <w:p w14:paraId="3AF0235C" w14:textId="1D6063C5" w:rsidR="00674848" w:rsidRPr="00700C5E" w:rsidRDefault="00B07417" w:rsidP="00FC6740">
      <w:pPr>
        <w:tabs>
          <w:tab w:val="left" w:pos="720"/>
        </w:tabs>
        <w:ind w:left="720" w:hanging="630"/>
        <w:rPr>
          <w:b/>
        </w:rPr>
      </w:pPr>
      <w:r w:rsidRPr="00700C5E">
        <w:t>E.</w:t>
      </w:r>
      <w:r w:rsidR="00DD3DD7">
        <w:t xml:space="preserve"> </w:t>
      </w:r>
      <w:r w:rsidR="00473D9D">
        <w:t xml:space="preserve"> </w:t>
      </w:r>
      <w:r w:rsidR="00066623">
        <w:tab/>
      </w:r>
      <w:r w:rsidRPr="00700C5E">
        <w:rPr>
          <w:b/>
        </w:rPr>
        <w:t xml:space="preserve">Additional Library Access Information: </w:t>
      </w:r>
      <w:r w:rsidR="00114743" w:rsidRPr="00700C5E">
        <w:t>The</w:t>
      </w:r>
      <w:r w:rsidR="00674848" w:rsidRPr="00700C5E">
        <w:t xml:space="preserve">re is a fee of $25 per year for </w:t>
      </w:r>
      <w:r w:rsidR="00114743" w:rsidRPr="00700C5E">
        <w:t>those using the facilities of the library/computer room.</w:t>
      </w:r>
      <w:r w:rsidR="00473D9D">
        <w:t xml:space="preserve"> </w:t>
      </w:r>
      <w:r w:rsidR="00114743" w:rsidRPr="00700C5E">
        <w:t>This fee will assist in covering the cost of laser cartridges, paper and Ethernet connections.</w:t>
      </w:r>
      <w:r w:rsidR="00473D9D">
        <w:t xml:space="preserve"> </w:t>
      </w:r>
      <w:r w:rsidR="00114743" w:rsidRPr="00700C5E">
        <w:t xml:space="preserve">Please pay </w:t>
      </w:r>
      <w:r w:rsidR="009D1DDA">
        <w:t>the Departmental Administrator</w:t>
      </w:r>
      <w:r w:rsidR="00114743" w:rsidRPr="00700C5E">
        <w:t xml:space="preserve">. If you are writing a cheque, please make it payable to Dalhousie University. </w:t>
      </w:r>
      <w:r w:rsidR="00114743" w:rsidRPr="00700C5E">
        <w:rPr>
          <w:b/>
        </w:rPr>
        <w:t>Returning students in arrears for last year’s payment are asked to pay up ASAP. At that point, the stay that has been placed on requisite</w:t>
      </w:r>
      <w:r w:rsidR="00DD3DD7">
        <w:rPr>
          <w:b/>
        </w:rPr>
        <w:t xml:space="preserve"> </w:t>
      </w:r>
      <w:r w:rsidR="00473D9D">
        <w:rPr>
          <w:b/>
        </w:rPr>
        <w:t>program</w:t>
      </w:r>
      <w:r w:rsidR="00114743" w:rsidRPr="00700C5E">
        <w:rPr>
          <w:b/>
        </w:rPr>
        <w:t xml:space="preserve"> and</w:t>
      </w:r>
      <w:r w:rsidR="00DD3DD7">
        <w:rPr>
          <w:b/>
        </w:rPr>
        <w:t xml:space="preserve"> </w:t>
      </w:r>
      <w:r w:rsidR="00473D9D">
        <w:rPr>
          <w:b/>
        </w:rPr>
        <w:t>program</w:t>
      </w:r>
      <w:r w:rsidR="00114743" w:rsidRPr="00700C5E">
        <w:rPr>
          <w:b/>
        </w:rPr>
        <w:t xml:space="preserve"> Update forms will be lifted.</w:t>
      </w:r>
    </w:p>
    <w:p w14:paraId="298940C9" w14:textId="77777777" w:rsidR="008E7A17" w:rsidRPr="00700C5E" w:rsidRDefault="008E7A17" w:rsidP="00FC6740">
      <w:pPr>
        <w:tabs>
          <w:tab w:val="left" w:pos="720"/>
        </w:tabs>
        <w:ind w:left="720" w:hanging="630"/>
      </w:pPr>
    </w:p>
    <w:p w14:paraId="118739FC" w14:textId="3EA5B55B" w:rsidR="00114743" w:rsidRPr="00700C5E" w:rsidRDefault="00B07417" w:rsidP="00FC6740">
      <w:pPr>
        <w:pStyle w:val="BodyTextIndent2"/>
        <w:ind w:left="720"/>
        <w:rPr>
          <w:b/>
          <w:szCs w:val="24"/>
        </w:rPr>
      </w:pPr>
      <w:r w:rsidRPr="00700C5E">
        <w:rPr>
          <w:szCs w:val="24"/>
        </w:rPr>
        <w:t>T</w:t>
      </w:r>
      <w:r w:rsidR="00674848" w:rsidRPr="00700C5E">
        <w:rPr>
          <w:szCs w:val="24"/>
        </w:rPr>
        <w:t>he departmental library must be kept locked at all times when not in use, a key will be left in the drawer in the kitchen of our department.</w:t>
      </w:r>
      <w:r w:rsidR="00473D9D">
        <w:rPr>
          <w:szCs w:val="24"/>
        </w:rPr>
        <w:t xml:space="preserve"> </w:t>
      </w:r>
      <w:r w:rsidR="00674848" w:rsidRPr="00700C5E">
        <w:rPr>
          <w:szCs w:val="24"/>
        </w:rPr>
        <w:t xml:space="preserve">You can also contact the Security Department in the basement of the </w:t>
      </w:r>
      <w:r w:rsidR="008E7A17" w:rsidRPr="00700C5E">
        <w:rPr>
          <w:szCs w:val="24"/>
        </w:rPr>
        <w:t xml:space="preserve">FASS building (494-6400) if </w:t>
      </w:r>
      <w:r w:rsidR="00DB1FFF" w:rsidRPr="00700C5E">
        <w:rPr>
          <w:szCs w:val="24"/>
        </w:rPr>
        <w:t xml:space="preserve">it is an emergency to </w:t>
      </w:r>
      <w:r w:rsidR="00795B9B" w:rsidRPr="00700C5E">
        <w:rPr>
          <w:szCs w:val="24"/>
        </w:rPr>
        <w:t xml:space="preserve">access to </w:t>
      </w:r>
      <w:r w:rsidR="00674848" w:rsidRPr="00700C5E">
        <w:rPr>
          <w:szCs w:val="24"/>
        </w:rPr>
        <w:t>the library or department.</w:t>
      </w:r>
      <w:r w:rsidR="00473D9D">
        <w:rPr>
          <w:szCs w:val="24"/>
        </w:rPr>
        <w:t xml:space="preserve"> </w:t>
      </w:r>
      <w:r w:rsidR="00674848" w:rsidRPr="00700C5E">
        <w:rPr>
          <w:szCs w:val="24"/>
        </w:rPr>
        <w:t xml:space="preserve">You must have your Banner ID to show to the Security Officer. </w:t>
      </w:r>
      <w:r w:rsidR="00674848" w:rsidRPr="00700C5E">
        <w:rPr>
          <w:b/>
          <w:szCs w:val="24"/>
        </w:rPr>
        <w:t xml:space="preserve">Please take it upon yourself, if you are the only person in the Department outside of office hours, to check that ALL doors (i.e. hall entry doors, inner library door, patio doors in library and lounge) are locked and </w:t>
      </w:r>
      <w:r w:rsidR="00921881" w:rsidRPr="00700C5E">
        <w:rPr>
          <w:b/>
          <w:szCs w:val="24"/>
        </w:rPr>
        <w:t>t</w:t>
      </w:r>
      <w:r w:rsidR="00674848" w:rsidRPr="00700C5E">
        <w:rPr>
          <w:b/>
          <w:szCs w:val="24"/>
        </w:rPr>
        <w:t>hat windows are secure.</w:t>
      </w:r>
    </w:p>
    <w:p w14:paraId="0BC83FA8" w14:textId="77777777" w:rsidR="00674848" w:rsidRPr="00700C5E" w:rsidRDefault="00674848" w:rsidP="00FC6740">
      <w:pPr>
        <w:pStyle w:val="BodyTextIndent2"/>
        <w:ind w:left="720" w:firstLine="270"/>
        <w:rPr>
          <w:b/>
          <w:szCs w:val="24"/>
        </w:rPr>
      </w:pPr>
    </w:p>
    <w:p w14:paraId="1C3ED1F8" w14:textId="4B9414A7" w:rsidR="00FC6740" w:rsidRPr="00700C5E" w:rsidRDefault="000B5D21" w:rsidP="00FC6740">
      <w:pPr>
        <w:pStyle w:val="BodyTextIndent2"/>
        <w:tabs>
          <w:tab w:val="left" w:pos="720"/>
        </w:tabs>
        <w:ind w:left="720" w:hanging="720"/>
        <w:rPr>
          <w:szCs w:val="24"/>
        </w:rPr>
      </w:pPr>
      <w:r w:rsidRPr="00700C5E">
        <w:rPr>
          <w:szCs w:val="24"/>
        </w:rPr>
        <w:t>F</w:t>
      </w:r>
      <w:r w:rsidR="00674848" w:rsidRPr="00700C5E">
        <w:rPr>
          <w:b/>
          <w:szCs w:val="24"/>
        </w:rPr>
        <w:t>.</w:t>
      </w:r>
      <w:r w:rsidR="00674848" w:rsidRPr="00700C5E">
        <w:rPr>
          <w:b/>
          <w:szCs w:val="24"/>
        </w:rPr>
        <w:tab/>
        <w:t>Seminar/Conference Room</w:t>
      </w:r>
      <w:r w:rsidR="00674848" w:rsidRPr="00700C5E">
        <w:rPr>
          <w:szCs w:val="24"/>
        </w:rPr>
        <w:t>:</w:t>
      </w:r>
      <w:r w:rsidR="00473D9D">
        <w:rPr>
          <w:szCs w:val="24"/>
        </w:rPr>
        <w:t xml:space="preserve"> </w:t>
      </w:r>
      <w:r w:rsidR="00482893" w:rsidRPr="00700C5E">
        <w:rPr>
          <w:szCs w:val="24"/>
        </w:rPr>
        <w:t>McCain</w:t>
      </w:r>
      <w:r w:rsidR="00482893" w:rsidRPr="00700C5E">
        <w:rPr>
          <w:b/>
          <w:szCs w:val="24"/>
        </w:rPr>
        <w:t xml:space="preserve"> </w:t>
      </w:r>
      <w:r w:rsidR="00674848" w:rsidRPr="00700C5E">
        <w:rPr>
          <w:szCs w:val="24"/>
        </w:rPr>
        <w:t>2172</w:t>
      </w:r>
      <w:r w:rsidR="00482893" w:rsidRPr="00700C5E">
        <w:rPr>
          <w:szCs w:val="24"/>
        </w:rPr>
        <w:t xml:space="preserve"> (</w:t>
      </w:r>
      <w:r w:rsidR="00674848" w:rsidRPr="00700C5E">
        <w:rPr>
          <w:szCs w:val="24"/>
        </w:rPr>
        <w:t>2</w:t>
      </w:r>
      <w:r w:rsidR="00674848" w:rsidRPr="00700C5E">
        <w:rPr>
          <w:szCs w:val="24"/>
          <w:vertAlign w:val="superscript"/>
        </w:rPr>
        <w:t>nd</w:t>
      </w:r>
      <w:r w:rsidR="00674848" w:rsidRPr="00700C5E">
        <w:rPr>
          <w:szCs w:val="24"/>
        </w:rPr>
        <w:t xml:space="preserve"> floor</w:t>
      </w:r>
      <w:r w:rsidR="00482893" w:rsidRPr="00700C5E">
        <w:rPr>
          <w:szCs w:val="24"/>
        </w:rPr>
        <w:t>, directly above the Departmental Office)</w:t>
      </w:r>
      <w:r w:rsidR="00674848" w:rsidRPr="00700C5E">
        <w:rPr>
          <w:szCs w:val="24"/>
        </w:rPr>
        <w:t xml:space="preserve"> is available for the use of our department</w:t>
      </w:r>
      <w:r w:rsidR="00482893" w:rsidRPr="00700C5E">
        <w:rPr>
          <w:szCs w:val="24"/>
        </w:rPr>
        <w:t>. A</w:t>
      </w:r>
      <w:r w:rsidR="00674848" w:rsidRPr="00700C5E">
        <w:rPr>
          <w:szCs w:val="24"/>
        </w:rPr>
        <w:t xml:space="preserve"> key to this room will also be left in the kitchen drawer.</w:t>
      </w:r>
      <w:r w:rsidR="00473D9D">
        <w:rPr>
          <w:szCs w:val="24"/>
        </w:rPr>
        <w:t xml:space="preserve"> </w:t>
      </w:r>
      <w:r w:rsidR="00674848" w:rsidRPr="00700C5E">
        <w:rPr>
          <w:szCs w:val="24"/>
        </w:rPr>
        <w:t xml:space="preserve">If you would like to book this room for your office hours or any other purpose, please see </w:t>
      </w:r>
      <w:r w:rsidR="00675427">
        <w:rPr>
          <w:szCs w:val="24"/>
        </w:rPr>
        <w:t>The Departmental Administrator</w:t>
      </w:r>
      <w:r w:rsidR="00674848" w:rsidRPr="00700C5E">
        <w:rPr>
          <w:szCs w:val="24"/>
        </w:rPr>
        <w:t xml:space="preserve"> to schedule an available time.</w:t>
      </w:r>
    </w:p>
    <w:p w14:paraId="3109EAF1" w14:textId="77777777" w:rsidR="00FC6740" w:rsidRPr="00700C5E" w:rsidRDefault="00FC6740" w:rsidP="00FC6740">
      <w:pPr>
        <w:pStyle w:val="BodyTextIndent2"/>
        <w:tabs>
          <w:tab w:val="left" w:pos="720"/>
        </w:tabs>
        <w:ind w:left="720" w:hanging="720"/>
        <w:rPr>
          <w:szCs w:val="24"/>
        </w:rPr>
      </w:pPr>
    </w:p>
    <w:p w14:paraId="6486DCD7" w14:textId="77777777" w:rsidR="00DB1FFF" w:rsidRPr="00700C5E" w:rsidRDefault="000B5D21" w:rsidP="00FC6740">
      <w:pPr>
        <w:pStyle w:val="BodyTextIndent2"/>
        <w:tabs>
          <w:tab w:val="left" w:pos="720"/>
        </w:tabs>
        <w:ind w:left="720" w:hanging="720"/>
        <w:rPr>
          <w:szCs w:val="24"/>
        </w:rPr>
      </w:pPr>
      <w:r w:rsidRPr="00700C5E">
        <w:rPr>
          <w:szCs w:val="24"/>
        </w:rPr>
        <w:t>G</w:t>
      </w:r>
      <w:r w:rsidR="00DB1FFF" w:rsidRPr="00700C5E">
        <w:rPr>
          <w:szCs w:val="24"/>
        </w:rPr>
        <w:t>.</w:t>
      </w:r>
      <w:r w:rsidR="00DB1FFF" w:rsidRPr="00700C5E">
        <w:rPr>
          <w:b/>
          <w:szCs w:val="24"/>
        </w:rPr>
        <w:t xml:space="preserve"> </w:t>
      </w:r>
      <w:r w:rsidR="00FC6740" w:rsidRPr="00700C5E">
        <w:rPr>
          <w:b/>
          <w:szCs w:val="24"/>
        </w:rPr>
        <w:tab/>
      </w:r>
      <w:r w:rsidR="0018493C" w:rsidRPr="00700C5E">
        <w:rPr>
          <w:b/>
          <w:szCs w:val="24"/>
        </w:rPr>
        <w:t>Library Carrels:</w:t>
      </w:r>
      <w:r w:rsidR="0018493C" w:rsidRPr="00700C5E">
        <w:rPr>
          <w:szCs w:val="24"/>
        </w:rPr>
        <w:t xml:space="preserve"> For students at the thesis-writing stage, library carrels are available in the Killam</w:t>
      </w:r>
      <w:r w:rsidR="009F72DC" w:rsidRPr="00700C5E">
        <w:rPr>
          <w:szCs w:val="24"/>
        </w:rPr>
        <w:t xml:space="preserve"> Library. </w:t>
      </w:r>
      <w:r w:rsidR="00345ECC" w:rsidRPr="00700C5E">
        <w:rPr>
          <w:szCs w:val="24"/>
        </w:rPr>
        <w:t xml:space="preserve">The carrel </w:t>
      </w:r>
      <w:r w:rsidR="00DB1FFF" w:rsidRPr="00700C5E">
        <w:rPr>
          <w:szCs w:val="24"/>
        </w:rPr>
        <w:t xml:space="preserve">is a closed cell that you can keep library books in and use as a space to write - if you need to get away from the outside world, this is your ticket, as they have no windows and nothing to look at besides the four walls of the cell. Graduate students who are </w:t>
      </w:r>
      <w:r w:rsidR="009F72DC" w:rsidRPr="00700C5E">
        <w:rPr>
          <w:szCs w:val="24"/>
        </w:rPr>
        <w:t xml:space="preserve">currently </w:t>
      </w:r>
      <w:r w:rsidR="00DB1FFF" w:rsidRPr="00700C5E">
        <w:rPr>
          <w:szCs w:val="24"/>
        </w:rPr>
        <w:t xml:space="preserve">writing a thesis are generally entitled to these - tell </w:t>
      </w:r>
      <w:r w:rsidR="009F72DC" w:rsidRPr="00700C5E">
        <w:rPr>
          <w:szCs w:val="24"/>
        </w:rPr>
        <w:t>the graduate coordinator</w:t>
      </w:r>
      <w:r w:rsidR="00DB1FFF" w:rsidRPr="00700C5E">
        <w:rPr>
          <w:szCs w:val="24"/>
        </w:rPr>
        <w:t xml:space="preserve"> if you would l</w:t>
      </w:r>
      <w:r w:rsidR="009F72DC" w:rsidRPr="00700C5E">
        <w:rPr>
          <w:szCs w:val="24"/>
        </w:rPr>
        <w:t>ike your name on the list. Space is limited. I</w:t>
      </w:r>
      <w:r w:rsidR="00DB1FFF" w:rsidRPr="00700C5E">
        <w:rPr>
          <w:szCs w:val="24"/>
        </w:rPr>
        <w:t>f you don't think you would use it</w:t>
      </w:r>
      <w:r w:rsidR="009F72DC" w:rsidRPr="00700C5E">
        <w:rPr>
          <w:szCs w:val="24"/>
        </w:rPr>
        <w:t>,</w:t>
      </w:r>
      <w:r w:rsidR="00DB1FFF" w:rsidRPr="00700C5E">
        <w:rPr>
          <w:szCs w:val="24"/>
        </w:rPr>
        <w:t xml:space="preserve"> </w:t>
      </w:r>
      <w:r w:rsidR="009F72DC" w:rsidRPr="00700C5E">
        <w:rPr>
          <w:szCs w:val="24"/>
        </w:rPr>
        <w:t>don’t request one.</w:t>
      </w:r>
    </w:p>
    <w:p w14:paraId="24D31446" w14:textId="77777777" w:rsidR="00DB1FFF" w:rsidRPr="00700C5E" w:rsidRDefault="00DB1FFF" w:rsidP="00DB1FFF"/>
    <w:p w14:paraId="50BD980C" w14:textId="77777777" w:rsidR="00FC6740" w:rsidRPr="00700C5E" w:rsidRDefault="00FC6740" w:rsidP="00707025">
      <w:pPr>
        <w:tabs>
          <w:tab w:val="left" w:pos="-1440"/>
        </w:tabs>
        <w:ind w:left="720" w:hanging="720"/>
        <w:rPr>
          <w:b/>
          <w:bCs/>
        </w:rPr>
      </w:pPr>
    </w:p>
    <w:p w14:paraId="147EDD4D" w14:textId="4E478BC7" w:rsidR="000E7B74" w:rsidRPr="008A6A41" w:rsidRDefault="00BA7A38" w:rsidP="008C0FCC">
      <w:pPr>
        <w:pStyle w:val="Heading1"/>
        <w:rPr>
          <w:u w:val="single"/>
        </w:rPr>
      </w:pPr>
      <w:bookmarkStart w:id="43" w:name="_Toc48645650"/>
      <w:r w:rsidRPr="008A6A41">
        <w:rPr>
          <w:u w:val="single"/>
        </w:rPr>
        <w:t>1</w:t>
      </w:r>
      <w:r w:rsidR="004C051A">
        <w:rPr>
          <w:u w:val="single"/>
        </w:rPr>
        <w:t>4</w:t>
      </w:r>
      <w:r w:rsidR="00E70F7D" w:rsidRPr="008A6A41">
        <w:rPr>
          <w:u w:val="single"/>
        </w:rPr>
        <w:t>.</w:t>
      </w:r>
      <w:r w:rsidR="00473D9D" w:rsidRPr="008A6A41">
        <w:rPr>
          <w:u w:val="single"/>
        </w:rPr>
        <w:t xml:space="preserve"> </w:t>
      </w:r>
      <w:r w:rsidR="000E7B74" w:rsidRPr="008A6A41">
        <w:rPr>
          <w:u w:val="single"/>
        </w:rPr>
        <w:t>GOVERNANCE OF GRADUATE MATTERS WITHIN THE DEPARTMENT</w:t>
      </w:r>
      <w:bookmarkEnd w:id="43"/>
    </w:p>
    <w:p w14:paraId="61FC9DC0" w14:textId="77777777" w:rsidR="00395366" w:rsidRPr="00700C5E" w:rsidRDefault="00395366" w:rsidP="00707025"/>
    <w:p w14:paraId="333CB33B" w14:textId="1BA005BF" w:rsidR="000E7B74" w:rsidRDefault="000E7B74" w:rsidP="00707025">
      <w:r w:rsidRPr="00700C5E">
        <w:t xml:space="preserve">Graduate matters within the Department are generally governed by </w:t>
      </w:r>
      <w:r w:rsidR="000C7A55" w:rsidRPr="00700C5E">
        <w:t>the Graduate Coordinat</w:t>
      </w:r>
      <w:r w:rsidR="00602D01" w:rsidRPr="00700C5E">
        <w:t>or</w:t>
      </w:r>
      <w:r w:rsidR="000C7A55" w:rsidRPr="00700C5E">
        <w:t xml:space="preserve"> </w:t>
      </w:r>
      <w:r w:rsidR="005068BB" w:rsidRPr="00700C5E">
        <w:t xml:space="preserve">in consultation with </w:t>
      </w:r>
      <w:r w:rsidR="00795B9B" w:rsidRPr="00700C5E">
        <w:t>departmental members</w:t>
      </w:r>
      <w:r w:rsidR="005105CF">
        <w:t>, including the Chair</w:t>
      </w:r>
      <w:r w:rsidR="00921881" w:rsidRPr="00700C5E">
        <w:t>.</w:t>
      </w:r>
    </w:p>
    <w:p w14:paraId="1B01A72E" w14:textId="77777777" w:rsidR="005B22CE" w:rsidRPr="00700C5E" w:rsidRDefault="005B22CE" w:rsidP="00707025"/>
    <w:p w14:paraId="3AB4A82A" w14:textId="77777777" w:rsidR="00AD53D0" w:rsidRPr="00700C5E" w:rsidRDefault="00AD53D0" w:rsidP="00707025"/>
    <w:p w14:paraId="3FA422E8" w14:textId="4B80ED8D" w:rsidR="000E7B74" w:rsidRPr="008A6A41" w:rsidRDefault="00BA7A38" w:rsidP="008C0FCC">
      <w:pPr>
        <w:pStyle w:val="Heading1"/>
        <w:rPr>
          <w:u w:val="single"/>
        </w:rPr>
      </w:pPr>
      <w:bookmarkStart w:id="44" w:name="_Toc48645651"/>
      <w:r w:rsidRPr="008A6A41">
        <w:rPr>
          <w:u w:val="single"/>
        </w:rPr>
        <w:t>1</w:t>
      </w:r>
      <w:r w:rsidR="004C051A">
        <w:rPr>
          <w:u w:val="single"/>
        </w:rPr>
        <w:t>5</w:t>
      </w:r>
      <w:r w:rsidR="00E70F7D" w:rsidRPr="008A6A41">
        <w:rPr>
          <w:u w:val="single"/>
        </w:rPr>
        <w:t>.</w:t>
      </w:r>
      <w:r w:rsidR="008A6A41">
        <w:rPr>
          <w:u w:val="single"/>
        </w:rPr>
        <w:t xml:space="preserve"> </w:t>
      </w:r>
      <w:r w:rsidR="000E7B74" w:rsidRPr="008A6A41">
        <w:rPr>
          <w:u w:val="single"/>
        </w:rPr>
        <w:t>TEACHING ASSISTANTSHIPS AND TEACHING</w:t>
      </w:r>
      <w:bookmarkEnd w:id="44"/>
    </w:p>
    <w:p w14:paraId="16DBFB58" w14:textId="77777777" w:rsidR="00795B9B" w:rsidRPr="00700C5E" w:rsidRDefault="00795B9B" w:rsidP="00707025">
      <w:pPr>
        <w:tabs>
          <w:tab w:val="left" w:pos="-1440"/>
        </w:tabs>
        <w:ind w:left="720" w:hanging="720"/>
      </w:pPr>
    </w:p>
    <w:p w14:paraId="25AFC4ED" w14:textId="15E037B0" w:rsidR="005311F0" w:rsidRPr="00700C5E" w:rsidRDefault="000E7B74" w:rsidP="00707025">
      <w:r w:rsidRPr="00700C5E">
        <w:t>The advertising and appointment of Teaching Assistantships is governed by the terms of a collective agreement with the Canadian Union of Public Employees</w:t>
      </w:r>
      <w:r w:rsidR="00FB35EE">
        <w:t xml:space="preserve"> which can be read </w:t>
      </w:r>
      <w:hyperlink r:id="rId37" w:history="1">
        <w:r w:rsidR="00FB35EE" w:rsidRPr="00FB35EE">
          <w:rPr>
            <w:rStyle w:val="Hyperlink"/>
          </w:rPr>
          <w:t>here</w:t>
        </w:r>
      </w:hyperlink>
      <w:r w:rsidR="00FB35EE">
        <w:t>.</w:t>
      </w:r>
      <w:r w:rsidR="00473D9D">
        <w:t xml:space="preserve"> </w:t>
      </w:r>
      <w:r w:rsidRPr="00700C5E">
        <w:t>Within those terms, the responsibility for the allocation of teaching assistantships lies with the Chair of the Department.</w:t>
      </w:r>
    </w:p>
    <w:p w14:paraId="09CFFDAD" w14:textId="77777777" w:rsidR="00E70F7D" w:rsidRPr="00700C5E" w:rsidRDefault="00E70F7D" w:rsidP="00707025"/>
    <w:p w14:paraId="632285F2" w14:textId="37438AA7" w:rsidR="005311F0" w:rsidRPr="00700C5E" w:rsidRDefault="005311F0" w:rsidP="00707025">
      <w:r w:rsidRPr="00700C5E">
        <w:t xml:space="preserve">Students holding Faculty of Graduate Studies scholarships </w:t>
      </w:r>
      <w:r w:rsidR="005B62D6" w:rsidRPr="00700C5E">
        <w:t xml:space="preserve">often </w:t>
      </w:r>
      <w:r w:rsidRPr="00700C5E">
        <w:t>have, as part of their scholarship, a teaching assistantship</w:t>
      </w:r>
      <w:r w:rsidR="005B62D6" w:rsidRPr="00700C5E">
        <w:t>. In light of this</w:t>
      </w:r>
      <w:r w:rsidRPr="00700C5E">
        <w:t>,</w:t>
      </w:r>
      <w:r w:rsidR="009A4882" w:rsidRPr="00700C5E">
        <w:t xml:space="preserve"> </w:t>
      </w:r>
      <w:r w:rsidRPr="00700C5E">
        <w:t>they must receive first priority in the assignment of teaching assistantships.</w:t>
      </w:r>
      <w:r w:rsidR="00473D9D">
        <w:t xml:space="preserve"> </w:t>
      </w:r>
      <w:r w:rsidRPr="00700C5E">
        <w:t>Though we speak of ‘priorities’, it should also be observed that, in years past, most current full-time students in the one-year Master’s or first year doctoral</w:t>
      </w:r>
      <w:r w:rsidR="00DD3DD7">
        <w:t xml:space="preserve"> </w:t>
      </w:r>
      <w:r w:rsidR="00473D9D">
        <w:t>program</w:t>
      </w:r>
      <w:r w:rsidRPr="00700C5E">
        <w:t xml:space="preserve"> who wished to do a teaching assistantship were assigned one.</w:t>
      </w:r>
      <w:r w:rsidR="00473D9D">
        <w:t xml:space="preserve"> </w:t>
      </w:r>
      <w:r w:rsidRPr="00700C5E">
        <w:t>No guarantees can be offered, however;</w:t>
      </w:r>
      <w:r w:rsidR="005B62D6" w:rsidRPr="00700C5E">
        <w:t xml:space="preserve"> funds available and</w:t>
      </w:r>
      <w:r w:rsidRPr="00700C5E">
        <w:t xml:space="preserve"> the terms of the collective agreement set the boundaries of what assignments are possible.</w:t>
      </w:r>
      <w:r w:rsidR="00473D9D">
        <w:t xml:space="preserve"> </w:t>
      </w:r>
      <w:r w:rsidRPr="00700C5E">
        <w:t>Every effort is made to link professors’ preferences to those of the students.</w:t>
      </w:r>
    </w:p>
    <w:p w14:paraId="3E798A8D" w14:textId="77777777" w:rsidR="005311F0" w:rsidRPr="00700C5E" w:rsidRDefault="005311F0" w:rsidP="00707025"/>
    <w:p w14:paraId="57C523CE" w14:textId="75886D5E" w:rsidR="005311F0" w:rsidRDefault="005311F0" w:rsidP="00707025">
      <w:r w:rsidRPr="00700C5E">
        <w:t xml:space="preserve">Unstaffed </w:t>
      </w:r>
      <w:r w:rsidR="000E7B74" w:rsidRPr="00700C5E">
        <w:t xml:space="preserve">assistantships are posted and advertised in the hallway outside the </w:t>
      </w:r>
      <w:r w:rsidRPr="00700C5E">
        <w:t>Classics</w:t>
      </w:r>
      <w:r w:rsidR="000E7B74" w:rsidRPr="00700C5E">
        <w:t xml:space="preserve"> office.</w:t>
      </w:r>
      <w:r w:rsidR="00473D9D">
        <w:t xml:space="preserve"> </w:t>
      </w:r>
      <w:r w:rsidR="00227A51" w:rsidRPr="00700C5E">
        <w:t>S</w:t>
      </w:r>
      <w:r w:rsidR="000E7B74" w:rsidRPr="00700C5E">
        <w:t xml:space="preserve">tudents are asked to </w:t>
      </w:r>
      <w:r w:rsidRPr="00700C5E">
        <w:t>apply as directed on the advertisement.</w:t>
      </w:r>
    </w:p>
    <w:p w14:paraId="4E61CFF9" w14:textId="77777777" w:rsidR="00C32BFE" w:rsidRDefault="00C32BFE" w:rsidP="00707025"/>
    <w:p w14:paraId="1FD0026C" w14:textId="6A7CF2F5" w:rsidR="00C32BFE" w:rsidRPr="00700C5E" w:rsidRDefault="000A5951" w:rsidP="00707025">
      <w:r>
        <w:t xml:space="preserve">In addition to </w:t>
      </w:r>
      <w:r w:rsidR="008A19A5">
        <w:t xml:space="preserve">taking guidance from their supervising professor, TAs can avail themselves of </w:t>
      </w:r>
      <w:r w:rsidR="00E0294F">
        <w:t xml:space="preserve">professional development resources </w:t>
      </w:r>
      <w:r w:rsidR="00895459">
        <w:t xml:space="preserve">through the </w:t>
      </w:r>
      <w:hyperlink r:id="rId38" w:history="1">
        <w:r w:rsidR="00895459" w:rsidRPr="009153AF">
          <w:rPr>
            <w:rStyle w:val="Hyperlink"/>
          </w:rPr>
          <w:t>Centre for Learning and Teaching</w:t>
        </w:r>
      </w:hyperlink>
      <w:r w:rsidR="00B66713">
        <w:rPr>
          <w:rStyle w:val="Hyperlink"/>
        </w:rPr>
        <w:t xml:space="preserve"> (CLT)</w:t>
      </w:r>
      <w:r w:rsidR="00103C17">
        <w:t xml:space="preserve">. They should also be aware of </w:t>
      </w:r>
      <w:hyperlink r:id="rId39" w:history="1">
        <w:r w:rsidR="00103C17" w:rsidRPr="000D737B">
          <w:rPr>
            <w:rStyle w:val="Hyperlink"/>
          </w:rPr>
          <w:t>standards of appropriate interaction</w:t>
        </w:r>
      </w:hyperlink>
      <w:r w:rsidR="00103C17">
        <w:t xml:space="preserve"> with </w:t>
      </w:r>
      <w:r w:rsidR="00403EEF">
        <w:t xml:space="preserve">students in their classes. </w:t>
      </w:r>
      <w:r w:rsidR="00B66713">
        <w:t>This year, the CLT is offering</w:t>
      </w:r>
      <w:r w:rsidR="00732027">
        <w:t xml:space="preserve"> “TA Days”</w:t>
      </w:r>
      <w:r w:rsidR="00B66713">
        <w:t xml:space="preserve"> </w:t>
      </w:r>
      <w:r w:rsidR="001C739D">
        <w:t xml:space="preserve">on </w:t>
      </w:r>
      <w:r w:rsidR="00D3089D">
        <w:t xml:space="preserve">September 6 (in person) and September 7 (online) </w:t>
      </w:r>
      <w:r w:rsidR="00732027">
        <w:t xml:space="preserve">with sessions </w:t>
      </w:r>
      <w:r w:rsidR="00887326">
        <w:t xml:space="preserve">devoted to </w:t>
      </w:r>
      <w:r w:rsidR="0016662E">
        <w:t xml:space="preserve">sharing essential information </w:t>
      </w:r>
      <w:r w:rsidR="007F3404">
        <w:t xml:space="preserve">about </w:t>
      </w:r>
      <w:r w:rsidR="0016662E">
        <w:t>and strategies</w:t>
      </w:r>
      <w:r w:rsidR="007F3404">
        <w:t xml:space="preserve"> for the TA role. </w:t>
      </w:r>
      <w:r w:rsidR="00F95177">
        <w:t xml:space="preserve">These are optional. Further information and scheduling </w:t>
      </w:r>
      <w:hyperlink r:id="rId40" w:history="1">
        <w:r w:rsidR="00F95177" w:rsidRPr="00BC3745">
          <w:rPr>
            <w:rStyle w:val="Hyperlink"/>
          </w:rPr>
          <w:t>here</w:t>
        </w:r>
      </w:hyperlink>
      <w:r w:rsidR="00F95177">
        <w:t xml:space="preserve">. </w:t>
      </w:r>
    </w:p>
    <w:p w14:paraId="09BE689A" w14:textId="1657D70D" w:rsidR="000E7B74" w:rsidRPr="00700C5E" w:rsidRDefault="000E7B74" w:rsidP="00707025"/>
    <w:p w14:paraId="68BF7F29" w14:textId="4A69AC2B" w:rsidR="000E7B74" w:rsidRPr="008A6A41" w:rsidRDefault="00BA7A38" w:rsidP="008C0FCC">
      <w:pPr>
        <w:pStyle w:val="Heading1"/>
        <w:rPr>
          <w:u w:val="single"/>
        </w:rPr>
      </w:pPr>
      <w:bookmarkStart w:id="45" w:name="_Toc48645652"/>
      <w:r w:rsidRPr="008A6A41">
        <w:rPr>
          <w:u w:val="single"/>
        </w:rPr>
        <w:t>1</w:t>
      </w:r>
      <w:r w:rsidR="004C051A">
        <w:rPr>
          <w:u w:val="single"/>
        </w:rPr>
        <w:t>6</w:t>
      </w:r>
      <w:r w:rsidR="00E70F7D" w:rsidRPr="008A6A41">
        <w:rPr>
          <w:u w:val="single"/>
        </w:rPr>
        <w:t>.</w:t>
      </w:r>
      <w:r w:rsidR="008A6A41">
        <w:rPr>
          <w:u w:val="single"/>
        </w:rPr>
        <w:t xml:space="preserve"> </w:t>
      </w:r>
      <w:r w:rsidR="000E7B74" w:rsidRPr="008A6A41">
        <w:rPr>
          <w:u w:val="single"/>
        </w:rPr>
        <w:t>FEES AND FINANCIAL AID</w:t>
      </w:r>
      <w:bookmarkEnd w:id="45"/>
    </w:p>
    <w:p w14:paraId="157E2FF9" w14:textId="77777777" w:rsidR="00795B9B" w:rsidRPr="00700C5E" w:rsidRDefault="00795B9B" w:rsidP="00707025">
      <w:pPr>
        <w:tabs>
          <w:tab w:val="left" w:pos="-1440"/>
        </w:tabs>
        <w:ind w:left="720" w:hanging="720"/>
      </w:pPr>
    </w:p>
    <w:p w14:paraId="25032266" w14:textId="2A9779E9" w:rsidR="000E7B74" w:rsidRPr="00700C5E" w:rsidRDefault="000E7B74" w:rsidP="00707025">
      <w:r w:rsidRPr="00700C5E">
        <w:t xml:space="preserve">Tuition fees are set and administered by the university and the Faculty of Graduate Studies, not </w:t>
      </w:r>
      <w:r w:rsidR="005B62D6" w:rsidRPr="00700C5E">
        <w:t xml:space="preserve">by </w:t>
      </w:r>
      <w:r w:rsidRPr="00700C5E">
        <w:t>the department.</w:t>
      </w:r>
      <w:r w:rsidR="00473D9D">
        <w:t xml:space="preserve"> </w:t>
      </w:r>
      <w:r w:rsidRPr="00700C5E">
        <w:t>Master’s students should know, however, that</w:t>
      </w:r>
      <w:r w:rsidRPr="00700C5E">
        <w:rPr>
          <w:b/>
          <w:bCs/>
        </w:rPr>
        <w:t xml:space="preserve"> </w:t>
      </w:r>
      <w:r w:rsidRPr="00700C5E">
        <w:t>after three terms (one full academic year) they are only liable to pay continuing fees (either part-time or full-time), which are a fraction of</w:t>
      </w:r>
      <w:r w:rsidR="00DD3DD7">
        <w:t xml:space="preserve"> </w:t>
      </w:r>
      <w:r w:rsidR="00473D9D">
        <w:t>program</w:t>
      </w:r>
      <w:r w:rsidRPr="00700C5E">
        <w:t xml:space="preserve"> fees.</w:t>
      </w:r>
      <w:r w:rsidR="00473D9D">
        <w:t xml:space="preserve"> </w:t>
      </w:r>
      <w:r w:rsidRPr="00700C5E">
        <w:t xml:space="preserve">For students in financial need, particularly after the first academic year, the Faculty of Graduate Studies </w:t>
      </w:r>
      <w:r w:rsidR="0086032E">
        <w:t xml:space="preserve">can </w:t>
      </w:r>
      <w:r w:rsidRPr="00700C5E">
        <w:t>offer some aid</w:t>
      </w:r>
      <w:r w:rsidR="0086032E">
        <w:t xml:space="preserve"> in the form of </w:t>
      </w:r>
      <w:r w:rsidR="009302EE">
        <w:t>bursaries</w:t>
      </w:r>
      <w:r w:rsidRPr="00700C5E">
        <w:t>.</w:t>
      </w:r>
      <w:r w:rsidR="009302EE">
        <w:t xml:space="preserve"> FGS has a useful page dedicated to </w:t>
      </w:r>
      <w:r w:rsidR="00246D9F">
        <w:t>financing your degree under the tab “</w:t>
      </w:r>
      <w:hyperlink r:id="rId41" w:history="1">
        <w:r w:rsidR="00246D9F" w:rsidRPr="005A7319">
          <w:rPr>
            <w:rStyle w:val="Hyperlink"/>
          </w:rPr>
          <w:t>Finance your Studies</w:t>
        </w:r>
      </w:hyperlink>
      <w:r w:rsidR="005A7319">
        <w:t xml:space="preserve">.” </w:t>
      </w:r>
    </w:p>
    <w:p w14:paraId="044B6CB7" w14:textId="77777777" w:rsidR="000E7B74" w:rsidRPr="00700C5E" w:rsidRDefault="000E7B74" w:rsidP="00707025"/>
    <w:p w14:paraId="5C964ACC" w14:textId="6E589F88" w:rsidR="000E7B74" w:rsidRPr="00700C5E" w:rsidRDefault="000E7B74" w:rsidP="00707025">
      <w:r w:rsidRPr="00700C5E">
        <w:t>Students wishing to interrupt their</w:t>
      </w:r>
      <w:r w:rsidR="00DD3DD7">
        <w:t xml:space="preserve"> </w:t>
      </w:r>
      <w:r w:rsidR="00473D9D">
        <w:t>program</w:t>
      </w:r>
      <w:r w:rsidRPr="00700C5E">
        <w:t xml:space="preserve"> of studies, for whatever reason, are advised that they must apply for a leave of absence from the Faculty of Graduate Studies; such leaves are usually granted one term at a time for a maximum of 12 months.</w:t>
      </w:r>
    </w:p>
    <w:p w14:paraId="0CC0554B" w14:textId="77777777" w:rsidR="00795B9B" w:rsidRPr="00700C5E" w:rsidRDefault="00795B9B" w:rsidP="00707025"/>
    <w:p w14:paraId="4994E846" w14:textId="1253B5C2" w:rsidR="000E7B74" w:rsidRPr="008A6A41" w:rsidRDefault="00BA7A38" w:rsidP="008C0FCC">
      <w:pPr>
        <w:pStyle w:val="Heading1"/>
        <w:rPr>
          <w:u w:val="single"/>
        </w:rPr>
      </w:pPr>
      <w:bookmarkStart w:id="46" w:name="_Toc48641459"/>
      <w:bookmarkStart w:id="47" w:name="_Toc48645653"/>
      <w:r w:rsidRPr="008A6A41">
        <w:rPr>
          <w:u w:val="single"/>
        </w:rPr>
        <w:t>1</w:t>
      </w:r>
      <w:r w:rsidR="004C051A">
        <w:rPr>
          <w:u w:val="single"/>
        </w:rPr>
        <w:t>7</w:t>
      </w:r>
      <w:r w:rsidR="00E70F7D" w:rsidRPr="008A6A41">
        <w:rPr>
          <w:u w:val="single"/>
        </w:rPr>
        <w:t>.</w:t>
      </w:r>
      <w:r w:rsidR="008A6A41">
        <w:rPr>
          <w:u w:val="single"/>
        </w:rPr>
        <w:t xml:space="preserve"> </w:t>
      </w:r>
      <w:r w:rsidR="000E7B74" w:rsidRPr="008A6A41">
        <w:rPr>
          <w:u w:val="single"/>
        </w:rPr>
        <w:t xml:space="preserve">GRADUATE </w:t>
      </w:r>
      <w:r w:rsidR="00795B9B" w:rsidRPr="008A6A41">
        <w:rPr>
          <w:u w:val="single"/>
        </w:rPr>
        <w:t>CLASSICS STUDENTS</w:t>
      </w:r>
      <w:r w:rsidR="005311F0" w:rsidRPr="008A6A41">
        <w:rPr>
          <w:u w:val="single"/>
        </w:rPr>
        <w:t xml:space="preserve"> SOCIETY</w:t>
      </w:r>
      <w:r w:rsidR="00033BA8" w:rsidRPr="008A6A41">
        <w:rPr>
          <w:u w:val="single"/>
        </w:rPr>
        <w:t xml:space="preserve"> (KYLIX)</w:t>
      </w:r>
      <w:bookmarkEnd w:id="46"/>
      <w:bookmarkEnd w:id="47"/>
    </w:p>
    <w:p w14:paraId="709FB0F3" w14:textId="77777777" w:rsidR="00795B9B" w:rsidRPr="00700C5E" w:rsidRDefault="00795B9B" w:rsidP="00795B9B"/>
    <w:p w14:paraId="39544D38" w14:textId="77777777" w:rsidR="005E3D06" w:rsidRPr="00700C5E" w:rsidRDefault="005E3D06" w:rsidP="00707025">
      <w:pPr>
        <w:rPr>
          <w:color w:val="000000"/>
        </w:rPr>
      </w:pPr>
      <w:r w:rsidRPr="00700C5E">
        <w:rPr>
          <w:color w:val="000000"/>
        </w:rPr>
        <w:t>The Classics Graduate Student Society hosts various social events throughout th</w:t>
      </w:r>
      <w:r w:rsidR="00921881" w:rsidRPr="00700C5E">
        <w:rPr>
          <w:color w:val="000000"/>
        </w:rPr>
        <w:t>e</w:t>
      </w:r>
      <w:r w:rsidR="00D7493F" w:rsidRPr="00700C5E">
        <w:rPr>
          <w:color w:val="000000"/>
        </w:rPr>
        <w:t xml:space="preserve"> </w:t>
      </w:r>
      <w:r w:rsidRPr="00700C5E">
        <w:rPr>
          <w:color w:val="000000"/>
        </w:rPr>
        <w:t>year, including receptions following departmental guest lectures. This group ensures that the graduate students have representation in the Dalhousie Association of Graduate Students and is involved in the selection of the Nicole Knox Memorial Prize for Latin and Greek at the senior undergraduate level</w:t>
      </w:r>
      <w:r w:rsidR="009A4882" w:rsidRPr="00700C5E">
        <w:rPr>
          <w:color w:val="000000"/>
        </w:rPr>
        <w:t>.</w:t>
      </w:r>
    </w:p>
    <w:p w14:paraId="72232965" w14:textId="77777777" w:rsidR="005E3D06" w:rsidRPr="00700C5E" w:rsidRDefault="005E3D06" w:rsidP="00707025"/>
    <w:p w14:paraId="49F7EF8B" w14:textId="6AB090E2" w:rsidR="000E7B74" w:rsidRPr="008A6A41" w:rsidRDefault="00BA7A38" w:rsidP="008C0FCC">
      <w:pPr>
        <w:pStyle w:val="Heading1"/>
        <w:rPr>
          <w:u w:val="single"/>
        </w:rPr>
      </w:pPr>
      <w:bookmarkStart w:id="48" w:name="_Toc48645654"/>
      <w:r w:rsidRPr="008A6A41">
        <w:rPr>
          <w:u w:val="single"/>
        </w:rPr>
        <w:t>1</w:t>
      </w:r>
      <w:r w:rsidR="004C051A">
        <w:rPr>
          <w:u w:val="single"/>
        </w:rPr>
        <w:t>8</w:t>
      </w:r>
      <w:r w:rsidR="00E70F7D" w:rsidRPr="008A6A41">
        <w:rPr>
          <w:u w:val="single"/>
        </w:rPr>
        <w:t>.</w:t>
      </w:r>
      <w:r w:rsidR="008A6A41">
        <w:rPr>
          <w:u w:val="single"/>
        </w:rPr>
        <w:t xml:space="preserve"> </w:t>
      </w:r>
      <w:r w:rsidR="000E7B74" w:rsidRPr="008A6A41">
        <w:rPr>
          <w:u w:val="single"/>
        </w:rPr>
        <w:t>CONTACT INFORMATION</w:t>
      </w:r>
      <w:bookmarkEnd w:id="48"/>
    </w:p>
    <w:p w14:paraId="47AD780B" w14:textId="77777777" w:rsidR="00395366" w:rsidRPr="00700C5E" w:rsidRDefault="00395366" w:rsidP="00395366"/>
    <w:p w14:paraId="3CBBC0A9" w14:textId="568FB87F" w:rsidR="004A135B" w:rsidRDefault="001B5F05" w:rsidP="00530B0A">
      <w:pPr>
        <w:tabs>
          <w:tab w:val="left" w:pos="-1440"/>
        </w:tabs>
        <w:ind w:left="5760" w:right="-360" w:hanging="5760"/>
      </w:pPr>
      <w:r>
        <w:t>Peter O’Brien, Graduate Coordinator</w:t>
      </w:r>
    </w:p>
    <w:p w14:paraId="4A8394B8" w14:textId="0C692BA6" w:rsidR="004A135B" w:rsidRDefault="004A135B" w:rsidP="00530B0A">
      <w:pPr>
        <w:tabs>
          <w:tab w:val="left" w:pos="-1440"/>
        </w:tabs>
        <w:ind w:left="5760" w:right="-360" w:hanging="5760"/>
      </w:pPr>
      <w:r>
        <w:t xml:space="preserve">Phone: </w:t>
      </w:r>
      <w:r w:rsidR="00634E31" w:rsidRPr="00700C5E">
        <w:t>902-494-22</w:t>
      </w:r>
      <w:r w:rsidR="001B5F05">
        <w:t>95</w:t>
      </w:r>
    </w:p>
    <w:p w14:paraId="64E321F3" w14:textId="39BC3913" w:rsidR="00530B0A" w:rsidRDefault="004A135B" w:rsidP="00530B0A">
      <w:pPr>
        <w:tabs>
          <w:tab w:val="left" w:pos="-1440"/>
        </w:tabs>
        <w:ind w:left="5760" w:right="-360" w:hanging="5760"/>
      </w:pPr>
      <w:r>
        <w:t xml:space="preserve">Email: </w:t>
      </w:r>
      <w:r w:rsidR="001B5F05" w:rsidRPr="0071047F">
        <w:t>peter.obr</w:t>
      </w:r>
      <w:r w:rsidR="001B5F05">
        <w:t>ien@dal.ca</w:t>
      </w:r>
    </w:p>
    <w:p w14:paraId="642DC993" w14:textId="102B6F43" w:rsidR="001B5F05" w:rsidRPr="0071047F" w:rsidRDefault="00000000" w:rsidP="00530B0A">
      <w:pPr>
        <w:tabs>
          <w:tab w:val="left" w:pos="-1440"/>
        </w:tabs>
        <w:ind w:left="5760" w:right="-360" w:hanging="5760"/>
        <w:rPr>
          <w:b/>
          <w:bCs/>
          <w:color w:val="FF0000"/>
        </w:rPr>
      </w:pPr>
      <w:hyperlink r:id="rId42" w:history="1">
        <w:r w:rsidR="001B5F05" w:rsidRPr="00285DCE">
          <w:rPr>
            <w:rStyle w:val="Hyperlink"/>
          </w:rPr>
          <w:t>clasgrad@dal.ca</w:t>
        </w:r>
      </w:hyperlink>
      <w:r w:rsidR="001B5F05">
        <w:t xml:space="preserve"> </w:t>
      </w:r>
      <w:r w:rsidR="001B5F05" w:rsidRPr="0071047F">
        <w:rPr>
          <w:b/>
          <w:bCs/>
          <w:color w:val="FF0000"/>
        </w:rPr>
        <w:t>(please use this for graduate program-related correspondence)</w:t>
      </w:r>
    </w:p>
    <w:p w14:paraId="232602D4" w14:textId="77777777" w:rsidR="004A135B" w:rsidRDefault="004A135B" w:rsidP="00530B0A">
      <w:pPr>
        <w:tabs>
          <w:tab w:val="left" w:pos="-1440"/>
        </w:tabs>
        <w:ind w:right="-360"/>
      </w:pPr>
    </w:p>
    <w:p w14:paraId="36BC8EF5" w14:textId="075EFCE6" w:rsidR="004A135B" w:rsidRDefault="00A5024C" w:rsidP="00530B0A">
      <w:pPr>
        <w:tabs>
          <w:tab w:val="left" w:pos="-1440"/>
        </w:tabs>
        <w:ind w:right="-360"/>
      </w:pPr>
      <w:r>
        <w:t xml:space="preserve">Lori Vaughn, </w:t>
      </w:r>
      <w:r w:rsidR="001B5F05">
        <w:t xml:space="preserve">Classics </w:t>
      </w:r>
      <w:r w:rsidR="00E14FFB">
        <w:t>Departmental Administrator</w:t>
      </w:r>
      <w:r w:rsidR="004C1497" w:rsidRPr="00700C5E">
        <w:t xml:space="preserve"> </w:t>
      </w:r>
    </w:p>
    <w:p w14:paraId="00AD8EFA" w14:textId="77777777" w:rsidR="004A135B" w:rsidRDefault="004A135B" w:rsidP="00530B0A">
      <w:pPr>
        <w:tabs>
          <w:tab w:val="left" w:pos="-1440"/>
        </w:tabs>
        <w:ind w:right="-360"/>
      </w:pPr>
      <w:r>
        <w:t xml:space="preserve">Phone: </w:t>
      </w:r>
      <w:r w:rsidR="00803E73" w:rsidRPr="00700C5E">
        <w:t>902-</w:t>
      </w:r>
      <w:r w:rsidR="004E7B69" w:rsidRPr="00700C5E">
        <w:t>494-3468</w:t>
      </w:r>
      <w:r w:rsidR="004C1497" w:rsidRPr="00700C5E">
        <w:t xml:space="preserve"> </w:t>
      </w:r>
    </w:p>
    <w:p w14:paraId="789A4CF4" w14:textId="1668D2B9" w:rsidR="005311F0" w:rsidRPr="00700C5E" w:rsidRDefault="004A135B" w:rsidP="00530B0A">
      <w:pPr>
        <w:tabs>
          <w:tab w:val="left" w:pos="-1440"/>
        </w:tabs>
        <w:ind w:right="-360"/>
      </w:pPr>
      <w:r>
        <w:t xml:space="preserve">Email: </w:t>
      </w:r>
      <w:r w:rsidR="00E14FFB" w:rsidRPr="00E14FFB">
        <w:t>classics@dal.ca</w:t>
      </w:r>
    </w:p>
    <w:p w14:paraId="52871923" w14:textId="77777777" w:rsidR="001B4FDB" w:rsidRPr="00700C5E" w:rsidRDefault="001B4FDB" w:rsidP="00707025">
      <w:pPr>
        <w:rPr>
          <w:u w:val="single"/>
        </w:rPr>
      </w:pPr>
    </w:p>
    <w:p w14:paraId="24804441" w14:textId="356D52AE" w:rsidR="004A135B" w:rsidRDefault="000E7B74" w:rsidP="00EC5FFA">
      <w:r w:rsidRPr="00EC5FFA">
        <w:t>Faculty of Graduate Studies</w:t>
      </w:r>
      <w:r w:rsidR="00473D9D">
        <w:t xml:space="preserve"> </w:t>
      </w:r>
      <w:r w:rsidRPr="00700C5E">
        <w:t>(Rm. 314, Henry Hicks Arts and Administration Building)</w:t>
      </w:r>
    </w:p>
    <w:p w14:paraId="60C0D42D" w14:textId="6098B729" w:rsidR="004A135B" w:rsidRDefault="00795B9B" w:rsidP="004A135B">
      <w:pPr>
        <w:tabs>
          <w:tab w:val="left" w:pos="-1440"/>
        </w:tabs>
        <w:ind w:left="5760" w:right="-450" w:hanging="5760"/>
      </w:pPr>
      <w:r w:rsidRPr="00700C5E">
        <w:t>General enquiries</w:t>
      </w:r>
    </w:p>
    <w:p w14:paraId="076261CC" w14:textId="67C7381E" w:rsidR="004A135B" w:rsidRDefault="004A135B" w:rsidP="007F08FF">
      <w:pPr>
        <w:tabs>
          <w:tab w:val="left" w:pos="-1440"/>
        </w:tabs>
        <w:ind w:left="5760" w:right="-450" w:hanging="5760"/>
      </w:pPr>
      <w:r>
        <w:t xml:space="preserve">Phone: </w:t>
      </w:r>
      <w:r w:rsidR="00803E73" w:rsidRPr="00700C5E">
        <w:t>902-</w:t>
      </w:r>
      <w:r w:rsidR="00C70198" w:rsidRPr="00700C5E">
        <w:t>494-2485</w:t>
      </w:r>
      <w:r w:rsidR="004C1497" w:rsidRPr="00700C5E">
        <w:t xml:space="preserve"> </w:t>
      </w:r>
    </w:p>
    <w:p w14:paraId="50E37139" w14:textId="33032E47" w:rsidR="000E7B74" w:rsidRPr="00700C5E" w:rsidRDefault="004A135B" w:rsidP="007F08FF">
      <w:pPr>
        <w:tabs>
          <w:tab w:val="left" w:pos="-1440"/>
        </w:tabs>
        <w:ind w:left="5760" w:right="-450" w:hanging="5760"/>
      </w:pPr>
      <w:r>
        <w:t xml:space="preserve">Email: </w:t>
      </w:r>
      <w:hyperlink r:id="rId43" w:history="1">
        <w:r w:rsidRPr="00032D65">
          <w:rPr>
            <w:rStyle w:val="Hyperlink"/>
          </w:rPr>
          <w:t>Graduate.Studies@Dal.Ca</w:t>
        </w:r>
      </w:hyperlink>
    </w:p>
    <w:p w14:paraId="5B7D90FF" w14:textId="730AA994" w:rsidR="000C3232" w:rsidRPr="00700C5E" w:rsidRDefault="000C3232" w:rsidP="00707025">
      <w:pPr>
        <w:tabs>
          <w:tab w:val="left" w:pos="-1440"/>
        </w:tabs>
      </w:pPr>
    </w:p>
    <w:p w14:paraId="68EF03C5" w14:textId="7E5A9FA2" w:rsidR="000E7B74" w:rsidRPr="008A6A41" w:rsidRDefault="00141AE0" w:rsidP="008C0FCC">
      <w:pPr>
        <w:pStyle w:val="Heading1"/>
        <w:rPr>
          <w:u w:val="single"/>
        </w:rPr>
      </w:pPr>
      <w:r w:rsidRPr="08C8118A">
        <w:rPr>
          <w:u w:val="single"/>
        </w:rPr>
        <w:br w:type="page"/>
      </w:r>
      <w:bookmarkStart w:id="49" w:name="_Toc48645656"/>
      <w:r w:rsidR="00BA7A38" w:rsidRPr="08C8118A">
        <w:rPr>
          <w:u w:val="single"/>
        </w:rPr>
        <w:t>1</w:t>
      </w:r>
      <w:r w:rsidR="004C051A">
        <w:rPr>
          <w:u w:val="single"/>
        </w:rPr>
        <w:t>9</w:t>
      </w:r>
      <w:r w:rsidR="00E70F7D" w:rsidRPr="08C8118A">
        <w:rPr>
          <w:u w:val="single"/>
        </w:rPr>
        <w:t>.</w:t>
      </w:r>
      <w:r w:rsidR="008A6A41" w:rsidRPr="08C8118A">
        <w:rPr>
          <w:u w:val="single"/>
        </w:rPr>
        <w:t xml:space="preserve"> </w:t>
      </w:r>
      <w:r w:rsidR="000E7B74" w:rsidRPr="08C8118A">
        <w:rPr>
          <w:u w:val="single"/>
        </w:rPr>
        <w:t xml:space="preserve">DEPARTMENT OF </w:t>
      </w:r>
      <w:r w:rsidR="00693156" w:rsidRPr="08C8118A">
        <w:rPr>
          <w:u w:val="single"/>
        </w:rPr>
        <w:t>CLASSICS</w:t>
      </w:r>
      <w:r w:rsidR="000E7B74" w:rsidRPr="08C8118A">
        <w:rPr>
          <w:u w:val="single"/>
        </w:rPr>
        <w:t xml:space="preserve"> FACULTY</w:t>
      </w:r>
      <w:bookmarkEnd w:id="49"/>
      <w:r w:rsidR="000E7B74" w:rsidRPr="08C8118A">
        <w:rPr>
          <w:u w:val="single"/>
        </w:rPr>
        <w:t xml:space="preserve"> </w:t>
      </w:r>
    </w:p>
    <w:p w14:paraId="34707F9F" w14:textId="77777777" w:rsidR="000E7B74" w:rsidRPr="00F3706F" w:rsidRDefault="000E7B74" w:rsidP="00707025">
      <w:pPr>
        <w:rPr>
          <w:b/>
          <w:bCs/>
        </w:rPr>
      </w:pPr>
      <w:r w:rsidRPr="00F3706F">
        <w:rPr>
          <w:b/>
          <w:bCs/>
        </w:rPr>
        <w:t>________________________________________________________________________</w:t>
      </w:r>
    </w:p>
    <w:p w14:paraId="5ADCD58B" w14:textId="77777777" w:rsidR="000E7B74" w:rsidRPr="00F3706F" w:rsidRDefault="000E7B74" w:rsidP="00707025">
      <w:pPr>
        <w:rPr>
          <w:b/>
          <w:bCs/>
        </w:rPr>
      </w:pPr>
    </w:p>
    <w:p w14:paraId="64F92D14" w14:textId="216F1E2A" w:rsidR="000E7B74" w:rsidRPr="00700C5E" w:rsidRDefault="00693156" w:rsidP="00863EED">
      <w:pPr>
        <w:tabs>
          <w:tab w:val="left" w:pos="-1440"/>
        </w:tabs>
      </w:pPr>
      <w:r w:rsidRPr="00700C5E">
        <w:rPr>
          <w:b/>
          <w:bCs/>
        </w:rPr>
        <w:t>Eli Diamond</w:t>
      </w:r>
      <w:r w:rsidR="00863EED">
        <w:rPr>
          <w:b/>
          <w:bCs/>
        </w:rPr>
        <w:tab/>
      </w:r>
      <w:r w:rsidR="00863EED">
        <w:rPr>
          <w:b/>
          <w:bCs/>
        </w:rPr>
        <w:tab/>
      </w:r>
      <w:r w:rsidR="00863EED">
        <w:rPr>
          <w:b/>
          <w:bCs/>
        </w:rPr>
        <w:tab/>
      </w:r>
      <w:hyperlink r:id="rId44" w:history="1">
        <w:r w:rsidR="00363B4B" w:rsidRPr="00700C5E">
          <w:rPr>
            <w:rStyle w:val="Hyperlink"/>
          </w:rPr>
          <w:t>Eli.Diamond@dal.ca</w:t>
        </w:r>
      </w:hyperlink>
    </w:p>
    <w:p w14:paraId="46435492" w14:textId="77777777" w:rsidR="000E7B74" w:rsidRPr="00700C5E" w:rsidRDefault="000E7B74" w:rsidP="00707025"/>
    <w:p w14:paraId="20104BFE" w14:textId="1FDC6CB1" w:rsidR="000E7B74" w:rsidRPr="00700C5E" w:rsidRDefault="000E7B74" w:rsidP="00707025">
      <w:pPr>
        <w:tabs>
          <w:tab w:val="left" w:pos="-1440"/>
        </w:tabs>
        <w:ind w:left="2880" w:hanging="2880"/>
      </w:pPr>
      <w:r w:rsidRPr="00700C5E">
        <w:t>Areas of interest:</w:t>
      </w:r>
      <w:r w:rsidRPr="00700C5E">
        <w:tab/>
      </w:r>
      <w:r w:rsidR="00033BA8" w:rsidRPr="00700C5E">
        <w:t>Ancient Philosophy, especially Plato and Aristotle</w:t>
      </w:r>
      <w:r w:rsidR="00345ECC" w:rsidRPr="00700C5E">
        <w:t>; Greek Literature</w:t>
      </w:r>
      <w:r w:rsidR="003544BA" w:rsidRPr="00700C5E">
        <w:t xml:space="preserve"> </w:t>
      </w:r>
    </w:p>
    <w:p w14:paraId="32036B67" w14:textId="1E5709FF" w:rsidR="00E61E0C" w:rsidRPr="00C15459" w:rsidRDefault="000E7B74" w:rsidP="00707025">
      <w:pPr>
        <w:rPr>
          <w:lang w:val="fr-FR"/>
        </w:rPr>
      </w:pPr>
      <w:r w:rsidRPr="00C15459">
        <w:rPr>
          <w:lang w:val="fr-FR"/>
        </w:rPr>
        <w:t>___________________________________________________________________</w:t>
      </w:r>
      <w:r w:rsidR="005B22CE" w:rsidRPr="00C15459">
        <w:rPr>
          <w:lang w:val="fr-FR"/>
        </w:rPr>
        <w:t>___________</w:t>
      </w:r>
    </w:p>
    <w:p w14:paraId="56AEB88D" w14:textId="77777777" w:rsidR="00F3706F" w:rsidRDefault="00F3706F" w:rsidP="00707025">
      <w:pPr>
        <w:rPr>
          <w:b/>
          <w:bCs/>
          <w:lang w:val="fr-FR"/>
        </w:rPr>
      </w:pPr>
    </w:p>
    <w:p w14:paraId="483C117B" w14:textId="0C2731D0" w:rsidR="000E7B74" w:rsidRPr="00700C5E" w:rsidRDefault="00693156" w:rsidP="00707025">
      <w:pPr>
        <w:rPr>
          <w:lang w:val="fr-FR"/>
        </w:rPr>
      </w:pPr>
      <w:r w:rsidRPr="00700C5E">
        <w:rPr>
          <w:b/>
          <w:bCs/>
          <w:lang w:val="fr-FR"/>
        </w:rPr>
        <w:t>Michael Fournier</w:t>
      </w:r>
      <w:r w:rsidRPr="00700C5E">
        <w:rPr>
          <w:b/>
          <w:bCs/>
          <w:lang w:val="fr-FR"/>
        </w:rPr>
        <w:tab/>
      </w:r>
      <w:r w:rsidR="000E7B74" w:rsidRPr="00700C5E">
        <w:rPr>
          <w:lang w:val="fr-FR"/>
        </w:rPr>
        <w:tab/>
      </w:r>
      <w:hyperlink r:id="rId45" w:history="1">
        <w:r w:rsidR="00363B4B" w:rsidRPr="00700C5E">
          <w:rPr>
            <w:rStyle w:val="Hyperlink"/>
            <w:lang w:val="fr-FR"/>
          </w:rPr>
          <w:t>Michael.Fournier@dal.ca</w:t>
        </w:r>
      </w:hyperlink>
    </w:p>
    <w:p w14:paraId="437764F7" w14:textId="77777777" w:rsidR="000E7B74" w:rsidRPr="00700C5E" w:rsidRDefault="000E7B74" w:rsidP="00707025">
      <w:pPr>
        <w:rPr>
          <w:lang w:val="fr-FR"/>
        </w:rPr>
      </w:pPr>
    </w:p>
    <w:p w14:paraId="566923EE" w14:textId="666611E9" w:rsidR="00B174C2" w:rsidRPr="00700C5E" w:rsidRDefault="000E7B74" w:rsidP="00B174C2">
      <w:pPr>
        <w:tabs>
          <w:tab w:val="left" w:pos="-1440"/>
        </w:tabs>
        <w:ind w:left="2880" w:hanging="2880"/>
      </w:pPr>
      <w:r w:rsidRPr="00700C5E">
        <w:t>Areas of interest:</w:t>
      </w:r>
      <w:r w:rsidRPr="00700C5E">
        <w:tab/>
      </w:r>
      <w:r w:rsidR="0075795E" w:rsidRPr="00700C5E">
        <w:t>Late Ancient and Early Medieval Philosophy</w:t>
      </w:r>
    </w:p>
    <w:p w14:paraId="1A945740" w14:textId="77777777" w:rsidR="00750159" w:rsidRPr="00700C5E" w:rsidRDefault="000811AB" w:rsidP="00707025">
      <w:r w:rsidRPr="00700C5E">
        <w:t>________________________________________________________________________</w:t>
      </w:r>
      <w:r w:rsidRPr="00700C5E">
        <w:br/>
      </w:r>
    </w:p>
    <w:p w14:paraId="47E3FA68" w14:textId="77777777" w:rsidR="00BF69EC" w:rsidRPr="00700C5E" w:rsidRDefault="00BF69EC" w:rsidP="00707025">
      <w:r w:rsidRPr="00700C5E">
        <w:rPr>
          <w:b/>
        </w:rPr>
        <w:t>Christopher Grundke</w:t>
      </w:r>
      <w:r w:rsidRPr="00700C5E">
        <w:rPr>
          <w:b/>
        </w:rPr>
        <w:tab/>
      </w:r>
      <w:hyperlink r:id="rId46" w:history="1">
        <w:r w:rsidRPr="00700C5E">
          <w:rPr>
            <w:rStyle w:val="Hyperlink"/>
          </w:rPr>
          <w:t>Christopher.Grundke@dal.ca</w:t>
        </w:r>
      </w:hyperlink>
    </w:p>
    <w:p w14:paraId="100A3E8D" w14:textId="77777777" w:rsidR="00BF69EC" w:rsidRPr="00700C5E" w:rsidRDefault="00BF69EC" w:rsidP="00707025"/>
    <w:p w14:paraId="740E67BC" w14:textId="77777777" w:rsidR="00BF69EC" w:rsidRPr="00700C5E" w:rsidRDefault="00BF69EC" w:rsidP="00707025">
      <w:r w:rsidRPr="00700C5E">
        <w:t>Areas of interest:</w:t>
      </w:r>
      <w:r w:rsidRPr="00700C5E">
        <w:tab/>
      </w:r>
      <w:r w:rsidRPr="00700C5E">
        <w:tab/>
        <w:t>Biblical History, Narrative and Rhetoric, Linguistic Pedagogy, and</w:t>
      </w:r>
      <w:r w:rsidRPr="00700C5E">
        <w:tab/>
      </w:r>
      <w:r w:rsidRPr="00700C5E">
        <w:tab/>
      </w:r>
      <w:r w:rsidRPr="00700C5E">
        <w:tab/>
      </w:r>
      <w:r w:rsidRPr="00700C5E">
        <w:tab/>
      </w:r>
      <w:r w:rsidRPr="00700C5E">
        <w:tab/>
        <w:t>Latin Lexicography</w:t>
      </w:r>
    </w:p>
    <w:p w14:paraId="67AE8032" w14:textId="77777777" w:rsidR="00BF69EC" w:rsidRPr="00700C5E" w:rsidRDefault="00BF69EC" w:rsidP="00707025">
      <w:r w:rsidRPr="00700C5E">
        <w:t>________________________________________________________________________</w:t>
      </w:r>
    </w:p>
    <w:p w14:paraId="2C78E365" w14:textId="77777777" w:rsidR="00BF69EC" w:rsidRPr="00700C5E" w:rsidRDefault="00BF69EC" w:rsidP="00707025"/>
    <w:p w14:paraId="34B85C61" w14:textId="09740889" w:rsidR="000E7B74" w:rsidRPr="00700C5E" w:rsidRDefault="00693156" w:rsidP="00707025">
      <w:pPr>
        <w:tabs>
          <w:tab w:val="left" w:pos="-1440"/>
        </w:tabs>
        <w:ind w:left="2880" w:right="-720" w:hanging="2880"/>
      </w:pPr>
      <w:r w:rsidRPr="00700C5E">
        <w:rPr>
          <w:b/>
          <w:bCs/>
        </w:rPr>
        <w:t>Leona MacLeod</w:t>
      </w:r>
      <w:r w:rsidR="000E7B74" w:rsidRPr="00700C5E">
        <w:rPr>
          <w:b/>
          <w:bCs/>
        </w:rPr>
        <w:t xml:space="preserve"> </w:t>
      </w:r>
      <w:r w:rsidR="000E7B74" w:rsidRPr="00700C5E">
        <w:rPr>
          <w:b/>
          <w:bCs/>
        </w:rPr>
        <w:tab/>
      </w:r>
      <w:hyperlink r:id="rId47" w:history="1">
        <w:r w:rsidR="00363B4B" w:rsidRPr="00700C5E">
          <w:rPr>
            <w:rStyle w:val="Hyperlink"/>
          </w:rPr>
          <w:t>Leona.MacLeod@dal.ca</w:t>
        </w:r>
      </w:hyperlink>
    </w:p>
    <w:p w14:paraId="1FBCC20B" w14:textId="77777777" w:rsidR="000E7B74" w:rsidRPr="00700C5E" w:rsidRDefault="000E7B74" w:rsidP="00707025">
      <w:pPr>
        <w:tabs>
          <w:tab w:val="left" w:pos="-1440"/>
        </w:tabs>
        <w:ind w:left="2880" w:hanging="2880"/>
      </w:pPr>
    </w:p>
    <w:p w14:paraId="276CDA71" w14:textId="78491A9B" w:rsidR="00A51B06" w:rsidRPr="00700C5E" w:rsidRDefault="00BA7A38" w:rsidP="000811AB">
      <w:pPr>
        <w:tabs>
          <w:tab w:val="left" w:pos="-1440"/>
        </w:tabs>
        <w:ind w:left="2880" w:hanging="2880"/>
      </w:pPr>
      <w:r>
        <w:t>Areas of interest:</w:t>
      </w:r>
      <w:r>
        <w:tab/>
      </w:r>
      <w:r w:rsidR="0075795E" w:rsidRPr="00700C5E">
        <w:t>Greek Literature</w:t>
      </w:r>
    </w:p>
    <w:p w14:paraId="1604EE9B" w14:textId="77777777" w:rsidR="000811AB" w:rsidRPr="00700C5E" w:rsidRDefault="000811AB" w:rsidP="000811AB">
      <w:pPr>
        <w:tabs>
          <w:tab w:val="left" w:pos="-1440"/>
        </w:tabs>
        <w:ind w:left="2880" w:hanging="2880"/>
      </w:pPr>
      <w:r w:rsidRPr="00700C5E">
        <w:t>________________________________________________________________________</w:t>
      </w:r>
    </w:p>
    <w:p w14:paraId="564263B5" w14:textId="77777777" w:rsidR="000811AB" w:rsidRPr="00700C5E" w:rsidRDefault="000811AB" w:rsidP="000811AB">
      <w:pPr>
        <w:tabs>
          <w:tab w:val="left" w:pos="-1440"/>
        </w:tabs>
        <w:ind w:left="2880" w:hanging="2880"/>
      </w:pPr>
    </w:p>
    <w:p w14:paraId="4BF807D2" w14:textId="77777777" w:rsidR="00A51B06" w:rsidRPr="00700C5E" w:rsidRDefault="00A51B06" w:rsidP="00A51B06">
      <w:r w:rsidRPr="00700C5E">
        <w:rPr>
          <w:b/>
        </w:rPr>
        <w:t xml:space="preserve">Jack Mitchell </w:t>
      </w:r>
      <w:r w:rsidRPr="00700C5E">
        <w:rPr>
          <w:b/>
        </w:rPr>
        <w:tab/>
      </w:r>
      <w:r w:rsidRPr="00700C5E">
        <w:rPr>
          <w:b/>
        </w:rPr>
        <w:tab/>
      </w:r>
      <w:hyperlink r:id="rId48" w:history="1">
        <w:r w:rsidR="007F08FF" w:rsidRPr="00700C5E">
          <w:rPr>
            <w:rStyle w:val="Hyperlink"/>
          </w:rPr>
          <w:t>Jack.Mitchell@dal.ca</w:t>
        </w:r>
      </w:hyperlink>
    </w:p>
    <w:p w14:paraId="0550E0CE" w14:textId="77777777" w:rsidR="00A51B06" w:rsidRPr="00700C5E" w:rsidRDefault="00A51B06" w:rsidP="00A51B06"/>
    <w:p w14:paraId="0ACCE654" w14:textId="1573ED2B" w:rsidR="00A51B06" w:rsidRPr="00700C5E" w:rsidRDefault="00BA7A38" w:rsidP="00A51B06">
      <w:pPr>
        <w:ind w:left="2880" w:hanging="2880"/>
      </w:pPr>
      <w:r>
        <w:t>Areas of interest:</w:t>
      </w:r>
      <w:r>
        <w:tab/>
      </w:r>
      <w:r w:rsidR="0027212A">
        <w:t>Roman History,</w:t>
      </w:r>
      <w:r w:rsidR="005B62D6" w:rsidRPr="00700C5E">
        <w:t xml:space="preserve"> Greek and Roman Literature</w:t>
      </w:r>
    </w:p>
    <w:p w14:paraId="71ACCD6C" w14:textId="77777777" w:rsidR="00750159" w:rsidRPr="00700C5E" w:rsidRDefault="00A51B06" w:rsidP="00A51B06">
      <w:r w:rsidRPr="00700C5E">
        <w:rPr>
          <w:b/>
          <w:bCs/>
        </w:rPr>
        <w:t>________________________________________________________________________</w:t>
      </w:r>
    </w:p>
    <w:p w14:paraId="0D51AF2F" w14:textId="77777777" w:rsidR="00A51B06" w:rsidRPr="00700C5E" w:rsidRDefault="00A51B06" w:rsidP="00707025"/>
    <w:p w14:paraId="11BA56CC" w14:textId="77777777" w:rsidR="0075795E" w:rsidRPr="00700C5E" w:rsidRDefault="0075795E" w:rsidP="00707025">
      <w:r w:rsidRPr="00700C5E">
        <w:rPr>
          <w:b/>
        </w:rPr>
        <w:t>Peter O’Brien</w:t>
      </w:r>
      <w:r w:rsidRPr="00700C5E">
        <w:rPr>
          <w:b/>
        </w:rPr>
        <w:tab/>
      </w:r>
      <w:r w:rsidRPr="00700C5E">
        <w:rPr>
          <w:b/>
        </w:rPr>
        <w:tab/>
      </w:r>
      <w:hyperlink r:id="rId49" w:history="1">
        <w:r w:rsidRPr="00700C5E">
          <w:rPr>
            <w:rStyle w:val="Hyperlink"/>
          </w:rPr>
          <w:t>Peter.OBrien@dal.ca</w:t>
        </w:r>
      </w:hyperlink>
    </w:p>
    <w:p w14:paraId="34A096D8" w14:textId="77777777" w:rsidR="0075795E" w:rsidRPr="00700C5E" w:rsidRDefault="0075795E" w:rsidP="00707025"/>
    <w:p w14:paraId="0FC7A1EE" w14:textId="6B2C9069" w:rsidR="009F441D" w:rsidRPr="00700C5E" w:rsidRDefault="0075795E" w:rsidP="003544BA">
      <w:pPr>
        <w:ind w:left="2880" w:hanging="2880"/>
      </w:pPr>
      <w:r w:rsidRPr="00700C5E">
        <w:t xml:space="preserve">Areas </w:t>
      </w:r>
      <w:r w:rsidR="00704D3A" w:rsidRPr="00700C5E">
        <w:t>of interest</w:t>
      </w:r>
      <w:r w:rsidRPr="00700C5E">
        <w:t>:</w:t>
      </w:r>
      <w:r w:rsidR="00BA7A38">
        <w:tab/>
      </w:r>
      <w:r w:rsidR="00396AC3" w:rsidRPr="00700C5E">
        <w:t xml:space="preserve">Latin Literature, </w:t>
      </w:r>
      <w:r w:rsidR="003544BA" w:rsidRPr="00700C5E">
        <w:t>Late Antique Historiography, Neo-Latin</w:t>
      </w:r>
    </w:p>
    <w:p w14:paraId="789BE98B" w14:textId="77777777" w:rsidR="00396AC3" w:rsidRPr="00700C5E" w:rsidRDefault="00396AC3" w:rsidP="00707025">
      <w:r w:rsidRPr="00700C5E">
        <w:rPr>
          <w:b/>
          <w:bCs/>
        </w:rPr>
        <w:t>________________________________________________________________________</w:t>
      </w:r>
    </w:p>
    <w:p w14:paraId="105B81A5" w14:textId="77777777" w:rsidR="0075795E" w:rsidRPr="00700C5E" w:rsidRDefault="0075795E" w:rsidP="00707025"/>
    <w:p w14:paraId="21894C11" w14:textId="77777777" w:rsidR="003544BA" w:rsidRPr="00700C5E" w:rsidRDefault="003544BA" w:rsidP="00707025">
      <w:r w:rsidRPr="00700C5E">
        <w:rPr>
          <w:b/>
        </w:rPr>
        <w:t>Emily Varto</w:t>
      </w:r>
      <w:r w:rsidRPr="00700C5E">
        <w:tab/>
      </w:r>
      <w:r w:rsidRPr="00700C5E">
        <w:tab/>
      </w:r>
      <w:r w:rsidRPr="00700C5E">
        <w:tab/>
      </w:r>
      <w:hyperlink r:id="rId50" w:history="1">
        <w:r w:rsidRPr="00700C5E">
          <w:rPr>
            <w:rStyle w:val="Hyperlink"/>
          </w:rPr>
          <w:t>EVarto@dal.ca</w:t>
        </w:r>
      </w:hyperlink>
    </w:p>
    <w:p w14:paraId="2B37F9B3" w14:textId="77777777" w:rsidR="003544BA" w:rsidRPr="00700C5E" w:rsidRDefault="003544BA" w:rsidP="00707025"/>
    <w:p w14:paraId="1D73137C" w14:textId="77777777" w:rsidR="00850F1F" w:rsidRPr="00700C5E" w:rsidRDefault="003544BA" w:rsidP="003544BA">
      <w:r w:rsidRPr="00700C5E">
        <w:t>Areas of interest:</w:t>
      </w:r>
      <w:r w:rsidRPr="00700C5E">
        <w:tab/>
      </w:r>
      <w:r w:rsidRPr="00700C5E">
        <w:tab/>
        <w:t xml:space="preserve">Greek History, Greek Historiography, Greek Literature, </w:t>
      </w:r>
    </w:p>
    <w:p w14:paraId="62BF2C26" w14:textId="171347D7" w:rsidR="001B4FDB" w:rsidRPr="00700C5E" w:rsidRDefault="003544BA" w:rsidP="00850F1F">
      <w:pPr>
        <w:ind w:left="2160" w:firstLine="720"/>
      </w:pPr>
      <w:r w:rsidRPr="00700C5E">
        <w:t>Ancient Art and Material Culture</w:t>
      </w:r>
      <w:r w:rsidR="004C1497" w:rsidRPr="00700C5E">
        <w:t>, Classical Reception</w:t>
      </w:r>
    </w:p>
    <w:p w14:paraId="5B0D9F2B" w14:textId="77777777" w:rsidR="008B5F4A" w:rsidRPr="00700C5E" w:rsidRDefault="008B5F4A" w:rsidP="008B5F4A"/>
    <w:p w14:paraId="34A02E02" w14:textId="77777777" w:rsidR="004237E1" w:rsidRPr="00700C5E" w:rsidRDefault="004237E1" w:rsidP="008B5F4A"/>
    <w:p w14:paraId="57621677" w14:textId="77777777" w:rsidR="00F3706F" w:rsidRDefault="00F3706F" w:rsidP="00167B9F">
      <w:pPr>
        <w:rPr>
          <w:b/>
          <w:bCs/>
        </w:rPr>
      </w:pPr>
    </w:p>
    <w:p w14:paraId="7553477B" w14:textId="77777777" w:rsidR="00F3706F" w:rsidRDefault="00F3706F" w:rsidP="00167B9F">
      <w:pPr>
        <w:rPr>
          <w:b/>
          <w:bCs/>
        </w:rPr>
      </w:pPr>
    </w:p>
    <w:p w14:paraId="32654F18" w14:textId="77777777" w:rsidR="00F3706F" w:rsidRDefault="00F3706F" w:rsidP="00167B9F">
      <w:pPr>
        <w:rPr>
          <w:b/>
          <w:bCs/>
        </w:rPr>
      </w:pPr>
    </w:p>
    <w:p w14:paraId="2B67B8D8" w14:textId="77777777" w:rsidR="00F3706F" w:rsidRDefault="00F3706F" w:rsidP="00167B9F">
      <w:pPr>
        <w:rPr>
          <w:b/>
          <w:bCs/>
        </w:rPr>
      </w:pPr>
    </w:p>
    <w:p w14:paraId="1CA82035" w14:textId="77777777" w:rsidR="00F3706F" w:rsidRDefault="00F3706F" w:rsidP="00167B9F">
      <w:pPr>
        <w:rPr>
          <w:b/>
          <w:bCs/>
        </w:rPr>
      </w:pPr>
    </w:p>
    <w:p w14:paraId="0011C019" w14:textId="3F8D9750" w:rsidR="00167B9F" w:rsidRPr="004F55BA" w:rsidRDefault="003512BF" w:rsidP="08C8118A">
      <w:pPr>
        <w:pStyle w:val="Heading2"/>
        <w:rPr>
          <w:rFonts w:asciiTheme="majorBidi" w:hAnsiTheme="majorBidi" w:cstheme="majorBidi"/>
          <w:i w:val="0"/>
          <w:iCs w:val="0"/>
          <w:sz w:val="24"/>
          <w:szCs w:val="24"/>
          <w:u w:val="single"/>
        </w:rPr>
      </w:pPr>
      <w:bookmarkStart w:id="50" w:name="_Toc48645657"/>
      <w:r w:rsidRPr="08C8118A">
        <w:rPr>
          <w:rFonts w:asciiTheme="majorBidi" w:hAnsiTheme="majorBidi" w:cstheme="majorBidi"/>
          <w:i w:val="0"/>
          <w:iCs w:val="0"/>
          <w:sz w:val="24"/>
          <w:szCs w:val="24"/>
          <w:u w:val="single"/>
        </w:rPr>
        <w:t>1</w:t>
      </w:r>
      <w:r w:rsidR="004C051A">
        <w:rPr>
          <w:rFonts w:asciiTheme="majorBidi" w:hAnsiTheme="majorBidi" w:cstheme="majorBidi"/>
          <w:i w:val="0"/>
          <w:iCs w:val="0"/>
          <w:sz w:val="24"/>
          <w:szCs w:val="24"/>
          <w:u w:val="single"/>
        </w:rPr>
        <w:t>9</w:t>
      </w:r>
      <w:r w:rsidRPr="08C8118A">
        <w:rPr>
          <w:rFonts w:asciiTheme="majorBidi" w:hAnsiTheme="majorBidi" w:cstheme="majorBidi"/>
          <w:i w:val="0"/>
          <w:iCs w:val="0"/>
          <w:sz w:val="24"/>
          <w:szCs w:val="24"/>
          <w:u w:val="single"/>
        </w:rPr>
        <w:t xml:space="preserve">.1 </w:t>
      </w:r>
      <w:r w:rsidR="009F441D" w:rsidRPr="08C8118A">
        <w:rPr>
          <w:rFonts w:asciiTheme="majorBidi" w:hAnsiTheme="majorBidi" w:cstheme="majorBidi"/>
          <w:i w:val="0"/>
          <w:iCs w:val="0"/>
          <w:sz w:val="24"/>
          <w:szCs w:val="24"/>
          <w:u w:val="single"/>
        </w:rPr>
        <w:t>RELIGIOUS STUDIES FACULTY LIST</w:t>
      </w:r>
      <w:bookmarkEnd w:id="50"/>
    </w:p>
    <w:p w14:paraId="20FD39F4" w14:textId="77777777" w:rsidR="004F55BA" w:rsidRPr="00C15459" w:rsidRDefault="004F55BA" w:rsidP="004F55BA">
      <w:pPr>
        <w:rPr>
          <w:b/>
          <w:bCs/>
        </w:rPr>
      </w:pPr>
      <w:r w:rsidRPr="00C15459">
        <w:rPr>
          <w:b/>
          <w:bCs/>
        </w:rPr>
        <w:t>________________________________________________________________________</w:t>
      </w:r>
    </w:p>
    <w:p w14:paraId="456724D8" w14:textId="77777777" w:rsidR="004F55BA" w:rsidRPr="004F55BA" w:rsidRDefault="004F55BA" w:rsidP="004F55BA"/>
    <w:p w14:paraId="4403297E" w14:textId="77777777" w:rsidR="009F441D" w:rsidRPr="00F3706F" w:rsidRDefault="009F441D" w:rsidP="00707025">
      <w:pPr>
        <w:rPr>
          <w:b/>
          <w:bCs/>
        </w:rPr>
      </w:pPr>
    </w:p>
    <w:p w14:paraId="485B9945" w14:textId="02D22ACA" w:rsidR="00363B4B" w:rsidRPr="00700C5E" w:rsidRDefault="00693156" w:rsidP="009A6669">
      <w:pPr>
        <w:tabs>
          <w:tab w:val="left" w:pos="-1440"/>
        </w:tabs>
        <w:rPr>
          <w:bCs/>
        </w:rPr>
      </w:pPr>
      <w:r w:rsidRPr="00700C5E">
        <w:rPr>
          <w:b/>
          <w:bCs/>
        </w:rPr>
        <w:t>Christopher Austin</w:t>
      </w:r>
      <w:r w:rsidR="009A6669">
        <w:rPr>
          <w:b/>
          <w:bCs/>
        </w:rPr>
        <w:tab/>
      </w:r>
      <w:r w:rsidR="009A6669">
        <w:rPr>
          <w:b/>
          <w:bCs/>
        </w:rPr>
        <w:tab/>
      </w:r>
      <w:hyperlink r:id="rId51" w:history="1">
        <w:r w:rsidR="00363B4B" w:rsidRPr="00700C5E">
          <w:rPr>
            <w:rStyle w:val="Hyperlink"/>
            <w:bCs/>
          </w:rPr>
          <w:t>Christopher.Austin@dal.ca</w:t>
        </w:r>
      </w:hyperlink>
    </w:p>
    <w:p w14:paraId="7D13D304" w14:textId="77777777" w:rsidR="000E7B74" w:rsidRPr="00700C5E" w:rsidRDefault="000E7B74" w:rsidP="009A6669"/>
    <w:p w14:paraId="7C933051" w14:textId="2206FF8F" w:rsidR="000E7B74" w:rsidRPr="00700C5E" w:rsidRDefault="009A6669" w:rsidP="009A6669">
      <w:pPr>
        <w:tabs>
          <w:tab w:val="left" w:pos="-1440"/>
        </w:tabs>
        <w:ind w:left="2880" w:hanging="2880"/>
      </w:pPr>
      <w:r>
        <w:t>Areas of interest:</w:t>
      </w:r>
      <w:r>
        <w:tab/>
      </w:r>
      <w:r w:rsidR="00396AC3" w:rsidRPr="00700C5E">
        <w:t xml:space="preserve">Hindu God Vishnu, Hindu Religious Culture of the Mythic and </w:t>
      </w:r>
      <w:r w:rsidR="00363B4B" w:rsidRPr="00700C5E">
        <w:t>Human</w:t>
      </w:r>
      <w:r w:rsidR="00396AC3" w:rsidRPr="00700C5E">
        <w:t xml:space="preserve"> Identity of Krishna and his descendents</w:t>
      </w:r>
    </w:p>
    <w:p w14:paraId="35B19AF9" w14:textId="77777777" w:rsidR="000E7B74" w:rsidRPr="00700C5E" w:rsidRDefault="000E7B74" w:rsidP="009A6669"/>
    <w:p w14:paraId="79930C8F" w14:textId="747A6D7E" w:rsidR="00693156" w:rsidRPr="00700C5E" w:rsidRDefault="009A6669" w:rsidP="009A6669">
      <w:pPr>
        <w:tabs>
          <w:tab w:val="left" w:pos="-1440"/>
        </w:tabs>
      </w:pPr>
      <w:r>
        <w:t>Other information:</w:t>
      </w:r>
      <w:r>
        <w:tab/>
      </w:r>
      <w:r>
        <w:tab/>
      </w:r>
      <w:r w:rsidR="00693156" w:rsidRPr="00700C5E">
        <w:t>Religious Studies / Adjunct Professor</w:t>
      </w:r>
    </w:p>
    <w:p w14:paraId="1955BC71" w14:textId="77777777" w:rsidR="000E7B74" w:rsidRPr="00700C5E" w:rsidRDefault="000E7B74" w:rsidP="009A6669">
      <w:r w:rsidRPr="00700C5E">
        <w:t>________________________________________________________________________</w:t>
      </w:r>
    </w:p>
    <w:p w14:paraId="092B0383" w14:textId="77777777" w:rsidR="004237E1" w:rsidRPr="00700C5E" w:rsidRDefault="004237E1" w:rsidP="009A6669">
      <w:pPr>
        <w:tabs>
          <w:tab w:val="left" w:pos="-1440"/>
        </w:tabs>
        <w:ind w:left="5040"/>
        <w:rPr>
          <w:b/>
          <w:bCs/>
        </w:rPr>
      </w:pPr>
    </w:p>
    <w:p w14:paraId="52325E81" w14:textId="06D01B6F" w:rsidR="00363B4B" w:rsidRPr="00700C5E" w:rsidRDefault="00693156" w:rsidP="009A6669">
      <w:pPr>
        <w:tabs>
          <w:tab w:val="left" w:pos="-1440"/>
        </w:tabs>
        <w:rPr>
          <w:bCs/>
        </w:rPr>
      </w:pPr>
      <w:r w:rsidRPr="00700C5E">
        <w:rPr>
          <w:b/>
          <w:bCs/>
        </w:rPr>
        <w:t>Alexander Treiger</w:t>
      </w:r>
      <w:r w:rsidRPr="00700C5E">
        <w:rPr>
          <w:b/>
          <w:bCs/>
        </w:rPr>
        <w:tab/>
      </w:r>
      <w:r w:rsidR="009A6669">
        <w:rPr>
          <w:b/>
          <w:bCs/>
        </w:rPr>
        <w:tab/>
      </w:r>
      <w:hyperlink r:id="rId52" w:history="1">
        <w:r w:rsidR="007F08FF" w:rsidRPr="00700C5E">
          <w:rPr>
            <w:rStyle w:val="Hyperlink"/>
            <w:bCs/>
          </w:rPr>
          <w:t>ATreiger@dal.ca</w:t>
        </w:r>
      </w:hyperlink>
    </w:p>
    <w:p w14:paraId="71605141" w14:textId="77777777" w:rsidR="000E7B74" w:rsidRPr="00700C5E" w:rsidRDefault="000E7B74" w:rsidP="009A6669"/>
    <w:p w14:paraId="66D78A24" w14:textId="77777777" w:rsidR="009A6669" w:rsidRDefault="000E7B74" w:rsidP="009A6669">
      <w:pPr>
        <w:tabs>
          <w:tab w:val="left" w:pos="-1440"/>
        </w:tabs>
      </w:pPr>
      <w:r w:rsidRPr="00700C5E">
        <w:t>Areas of interest:</w:t>
      </w:r>
      <w:r w:rsidRPr="00700C5E">
        <w:tab/>
      </w:r>
      <w:r w:rsidRPr="00700C5E">
        <w:tab/>
      </w:r>
      <w:r w:rsidR="00396AC3" w:rsidRPr="00700C5E">
        <w:t xml:space="preserve">Classical Sufism, Medieval Arabic Philosophy, Christian </w:t>
      </w:r>
    </w:p>
    <w:p w14:paraId="171A1504" w14:textId="002021BC" w:rsidR="0041403E" w:rsidRPr="00700C5E" w:rsidRDefault="009A6669" w:rsidP="009A6669">
      <w:pPr>
        <w:tabs>
          <w:tab w:val="left" w:pos="-1440"/>
        </w:tabs>
      </w:pPr>
      <w:r>
        <w:tab/>
      </w:r>
      <w:r>
        <w:tab/>
      </w:r>
      <w:r>
        <w:tab/>
      </w:r>
      <w:r>
        <w:tab/>
      </w:r>
      <w:r w:rsidR="00396AC3" w:rsidRPr="00700C5E">
        <w:t>Literature in Arabic</w:t>
      </w:r>
    </w:p>
    <w:p w14:paraId="5EA4EB3B" w14:textId="77777777" w:rsidR="0041403E" w:rsidRPr="00700C5E" w:rsidRDefault="0041403E" w:rsidP="009A6669">
      <w:pPr>
        <w:tabs>
          <w:tab w:val="left" w:pos="-1440"/>
        </w:tabs>
        <w:ind w:left="2880"/>
      </w:pPr>
    </w:p>
    <w:p w14:paraId="77E119C9" w14:textId="77777777" w:rsidR="000E7B74" w:rsidRPr="00700C5E" w:rsidRDefault="000E7B74" w:rsidP="009A6669">
      <w:pPr>
        <w:tabs>
          <w:tab w:val="left" w:pos="-1440"/>
        </w:tabs>
      </w:pPr>
      <w:r w:rsidRPr="00700C5E">
        <w:t>Other information:</w:t>
      </w:r>
      <w:r w:rsidRPr="00700C5E">
        <w:tab/>
      </w:r>
      <w:r w:rsidRPr="00700C5E">
        <w:tab/>
      </w:r>
      <w:r w:rsidR="00693156" w:rsidRPr="00700C5E">
        <w:t xml:space="preserve">Religious </w:t>
      </w:r>
      <w:r w:rsidR="005068BB" w:rsidRPr="00700C5E">
        <w:t>Studies /</w:t>
      </w:r>
      <w:r w:rsidRPr="00700C5E">
        <w:t xml:space="preserve"> Adjunct Professor</w:t>
      </w:r>
    </w:p>
    <w:p w14:paraId="55B68A06" w14:textId="4C73600E" w:rsidR="00750159" w:rsidRDefault="00750159" w:rsidP="00707025">
      <w:pPr>
        <w:rPr>
          <w:b/>
          <w:bCs/>
        </w:rPr>
      </w:pPr>
    </w:p>
    <w:p w14:paraId="2D63A8F5" w14:textId="77777777" w:rsidR="00F3706F" w:rsidRPr="00700C5E" w:rsidRDefault="00F3706F" w:rsidP="00707025"/>
    <w:p w14:paraId="56D9E697" w14:textId="37416363" w:rsidR="009F441D" w:rsidRPr="004F55BA" w:rsidRDefault="003512BF" w:rsidP="08C8118A">
      <w:pPr>
        <w:pStyle w:val="Heading2"/>
        <w:rPr>
          <w:rFonts w:asciiTheme="majorBidi" w:hAnsiTheme="majorBidi" w:cstheme="majorBidi"/>
          <w:i w:val="0"/>
          <w:iCs w:val="0"/>
          <w:sz w:val="24"/>
          <w:szCs w:val="24"/>
          <w:u w:val="single"/>
        </w:rPr>
      </w:pPr>
      <w:bookmarkStart w:id="51" w:name="_Toc48641460"/>
      <w:bookmarkStart w:id="52" w:name="_Toc48645658"/>
      <w:r w:rsidRPr="08C8118A">
        <w:rPr>
          <w:rFonts w:asciiTheme="majorBidi" w:hAnsiTheme="majorBidi" w:cstheme="majorBidi"/>
          <w:i w:val="0"/>
          <w:iCs w:val="0"/>
          <w:sz w:val="24"/>
          <w:szCs w:val="24"/>
          <w:u w:val="single"/>
        </w:rPr>
        <w:t>1</w:t>
      </w:r>
      <w:r w:rsidR="004C051A">
        <w:rPr>
          <w:rFonts w:asciiTheme="majorBidi" w:hAnsiTheme="majorBidi" w:cstheme="majorBidi"/>
          <w:i w:val="0"/>
          <w:iCs w:val="0"/>
          <w:sz w:val="24"/>
          <w:szCs w:val="24"/>
          <w:u w:val="single"/>
        </w:rPr>
        <w:t>9</w:t>
      </w:r>
      <w:r w:rsidRPr="08C8118A">
        <w:rPr>
          <w:rFonts w:asciiTheme="majorBidi" w:hAnsiTheme="majorBidi" w:cstheme="majorBidi"/>
          <w:i w:val="0"/>
          <w:iCs w:val="0"/>
          <w:sz w:val="24"/>
          <w:szCs w:val="24"/>
          <w:u w:val="single"/>
        </w:rPr>
        <w:t xml:space="preserve">.2 </w:t>
      </w:r>
      <w:r w:rsidR="009F441D" w:rsidRPr="08C8118A">
        <w:rPr>
          <w:rFonts w:asciiTheme="majorBidi" w:hAnsiTheme="majorBidi" w:cstheme="majorBidi"/>
          <w:i w:val="0"/>
          <w:iCs w:val="0"/>
          <w:sz w:val="24"/>
          <w:szCs w:val="24"/>
          <w:u w:val="single"/>
        </w:rPr>
        <w:t>ADJUNCT AND RETIRED FACULTY LIST</w:t>
      </w:r>
      <w:bookmarkEnd w:id="51"/>
      <w:bookmarkEnd w:id="52"/>
    </w:p>
    <w:p w14:paraId="588426A5" w14:textId="77777777" w:rsidR="00B36D20" w:rsidRPr="00C15459" w:rsidRDefault="00B36D20" w:rsidP="00707025">
      <w:r w:rsidRPr="00C15459">
        <w:t>________________________________________________________________________</w:t>
      </w:r>
    </w:p>
    <w:p w14:paraId="60CB7BDB" w14:textId="77777777" w:rsidR="00B36D20" w:rsidRPr="00700C5E" w:rsidRDefault="00B36D20" w:rsidP="00707025">
      <w:pPr>
        <w:rPr>
          <w:b/>
          <w:bCs/>
        </w:rPr>
      </w:pPr>
    </w:p>
    <w:p w14:paraId="795B5A52" w14:textId="77777777" w:rsidR="000E7B74" w:rsidRPr="00700C5E" w:rsidRDefault="0041403E" w:rsidP="00707025">
      <w:r w:rsidRPr="00700C5E">
        <w:rPr>
          <w:b/>
          <w:bCs/>
        </w:rPr>
        <w:t>Thomas Curran</w:t>
      </w:r>
      <w:r w:rsidR="000E7B74" w:rsidRPr="00700C5E">
        <w:rPr>
          <w:b/>
          <w:bCs/>
        </w:rPr>
        <w:tab/>
      </w:r>
      <w:r w:rsidR="000E7B74" w:rsidRPr="00700C5E">
        <w:tab/>
      </w:r>
      <w:hyperlink r:id="rId53" w:history="1">
        <w:r w:rsidR="00363B4B" w:rsidRPr="00700C5E">
          <w:rPr>
            <w:rStyle w:val="Hyperlink"/>
          </w:rPr>
          <w:t>Thomas.Curran@ukings.ca</w:t>
        </w:r>
      </w:hyperlink>
    </w:p>
    <w:p w14:paraId="40A4ECDB" w14:textId="77777777" w:rsidR="000E7B74" w:rsidRPr="00700C5E" w:rsidRDefault="000E7B74" w:rsidP="00707025"/>
    <w:p w14:paraId="121F6B26" w14:textId="77777777" w:rsidR="000E7B74" w:rsidRPr="00700C5E" w:rsidRDefault="000E7B74" w:rsidP="00707025">
      <w:r w:rsidRPr="00700C5E">
        <w:t>Areas of Interest:</w:t>
      </w:r>
      <w:r w:rsidRPr="00700C5E">
        <w:tab/>
      </w:r>
      <w:r w:rsidR="00396AC3" w:rsidRPr="00700C5E">
        <w:tab/>
        <w:t>Romantic German literature, Classical Antiquity</w:t>
      </w:r>
    </w:p>
    <w:p w14:paraId="5A5E3F42" w14:textId="77777777" w:rsidR="000E7B74" w:rsidRPr="00700C5E" w:rsidRDefault="000E7B74" w:rsidP="00707025"/>
    <w:p w14:paraId="6CADB87E" w14:textId="77777777" w:rsidR="0041403E" w:rsidRPr="00700C5E" w:rsidRDefault="0041403E" w:rsidP="00707025">
      <w:r w:rsidRPr="00700C5E">
        <w:t>Other information:</w:t>
      </w:r>
      <w:r w:rsidRPr="00700C5E">
        <w:tab/>
      </w:r>
      <w:r w:rsidRPr="00700C5E">
        <w:tab/>
        <w:t>Adjunct Professor</w:t>
      </w:r>
      <w:r w:rsidR="00396AC3" w:rsidRPr="00700C5E">
        <w:t xml:space="preserve"> / University of King’s College</w:t>
      </w:r>
    </w:p>
    <w:p w14:paraId="5F8B9ABB" w14:textId="77777777" w:rsidR="000E7B74" w:rsidRPr="00C15459" w:rsidRDefault="000E7B74" w:rsidP="00707025">
      <w:r w:rsidRPr="00C15459">
        <w:t>______________________________________________</w:t>
      </w:r>
      <w:r w:rsidR="00750159" w:rsidRPr="00C15459">
        <w:t>__________________________</w:t>
      </w:r>
    </w:p>
    <w:p w14:paraId="09BBD393" w14:textId="77777777" w:rsidR="000E7B74" w:rsidRPr="00C15459" w:rsidRDefault="000E7B74" w:rsidP="00707025">
      <w:pPr>
        <w:ind w:firstLine="720"/>
      </w:pPr>
    </w:p>
    <w:p w14:paraId="05B06780" w14:textId="77777777" w:rsidR="000E7B74" w:rsidRPr="00C15459" w:rsidRDefault="0041403E" w:rsidP="00707025">
      <w:pPr>
        <w:tabs>
          <w:tab w:val="left" w:pos="-1440"/>
        </w:tabs>
      </w:pPr>
      <w:r w:rsidRPr="00C15459">
        <w:rPr>
          <w:b/>
          <w:bCs/>
        </w:rPr>
        <w:t>Kyle Fraser</w:t>
      </w:r>
      <w:r w:rsidR="000E7B74" w:rsidRPr="00C15459">
        <w:tab/>
      </w:r>
      <w:r w:rsidR="000E7B74" w:rsidRPr="00C15459">
        <w:tab/>
      </w:r>
      <w:r w:rsidR="000E7B74" w:rsidRPr="00C15459">
        <w:tab/>
      </w:r>
      <w:hyperlink r:id="rId54" w:history="1">
        <w:r w:rsidR="00363B4B" w:rsidRPr="00C15459">
          <w:rPr>
            <w:rStyle w:val="Hyperlink"/>
          </w:rPr>
          <w:t>Kyle.Fraser@ukings.ca</w:t>
        </w:r>
      </w:hyperlink>
    </w:p>
    <w:p w14:paraId="5B7F5CB6" w14:textId="77777777" w:rsidR="000E7B74" w:rsidRPr="00C15459" w:rsidRDefault="000E7B74" w:rsidP="00707025"/>
    <w:p w14:paraId="40148956" w14:textId="40E300CF" w:rsidR="000E7B74" w:rsidRPr="00700C5E" w:rsidRDefault="000E7B74" w:rsidP="00707025">
      <w:pPr>
        <w:tabs>
          <w:tab w:val="left" w:pos="-1440"/>
        </w:tabs>
        <w:ind w:left="2880" w:hanging="2880"/>
      </w:pPr>
      <w:r w:rsidRPr="00700C5E">
        <w:t>Areas of interest:</w:t>
      </w:r>
      <w:r w:rsidRPr="00700C5E">
        <w:tab/>
      </w:r>
      <w:r w:rsidR="00396AC3" w:rsidRPr="00700C5E">
        <w:t xml:space="preserve">Aristotelian </w:t>
      </w:r>
      <w:r w:rsidR="00363B4B" w:rsidRPr="00700C5E">
        <w:t>Metaphysics</w:t>
      </w:r>
      <w:r w:rsidR="00396AC3" w:rsidRPr="00700C5E">
        <w:t xml:space="preserve"> and Ontology of Ancient Greek Philosophy and Science, Renaissance Platonism and Hermeticism</w:t>
      </w:r>
    </w:p>
    <w:p w14:paraId="6EE56C33" w14:textId="77777777" w:rsidR="000E7B74" w:rsidRPr="00700C5E" w:rsidRDefault="000E7B74" w:rsidP="00707025"/>
    <w:p w14:paraId="7274D710" w14:textId="45C496C5" w:rsidR="000E7B74" w:rsidRPr="00700C5E" w:rsidRDefault="00936620" w:rsidP="00707025">
      <w:pPr>
        <w:tabs>
          <w:tab w:val="left" w:pos="-1440"/>
        </w:tabs>
        <w:ind w:left="2880" w:hanging="2880"/>
      </w:pPr>
      <w:r>
        <w:t>Other information:</w:t>
      </w:r>
      <w:r>
        <w:tab/>
      </w:r>
      <w:r w:rsidR="0041403E" w:rsidRPr="00700C5E">
        <w:t>Adjunct Professor</w:t>
      </w:r>
      <w:r w:rsidR="00396AC3" w:rsidRPr="00700C5E">
        <w:t xml:space="preserve"> / University of King’s College</w:t>
      </w:r>
    </w:p>
    <w:p w14:paraId="076B6871" w14:textId="77777777" w:rsidR="000E7B74" w:rsidRPr="00C15459" w:rsidRDefault="000E7B74" w:rsidP="00707025">
      <w:pPr>
        <w:tabs>
          <w:tab w:val="left" w:pos="-1440"/>
        </w:tabs>
        <w:ind w:left="2880" w:hanging="2880"/>
        <w:rPr>
          <w:lang w:val="fr-FR"/>
        </w:rPr>
      </w:pPr>
      <w:r w:rsidRPr="00C15459">
        <w:rPr>
          <w:lang w:val="fr-FR"/>
        </w:rPr>
        <w:t>______________________________________________</w:t>
      </w:r>
      <w:r w:rsidR="00750159" w:rsidRPr="00C15459">
        <w:rPr>
          <w:lang w:val="fr-FR"/>
        </w:rPr>
        <w:t>__________________________</w:t>
      </w:r>
    </w:p>
    <w:p w14:paraId="3E92729F" w14:textId="77777777" w:rsidR="000E7B74" w:rsidRPr="00C15459" w:rsidRDefault="000E7B74" w:rsidP="00707025">
      <w:pPr>
        <w:tabs>
          <w:tab w:val="left" w:pos="-1440"/>
        </w:tabs>
        <w:ind w:left="2880" w:hanging="2880"/>
        <w:rPr>
          <w:lang w:val="fr-FR"/>
        </w:rPr>
      </w:pPr>
    </w:p>
    <w:p w14:paraId="134400C0" w14:textId="5083CB0C" w:rsidR="000E7B74" w:rsidRPr="00700C5E" w:rsidRDefault="0041403E" w:rsidP="00707025">
      <w:pPr>
        <w:tabs>
          <w:tab w:val="left" w:pos="-1440"/>
        </w:tabs>
        <w:ind w:left="2880" w:hanging="2880"/>
        <w:rPr>
          <w:lang w:val="fr-FR"/>
        </w:rPr>
      </w:pPr>
      <w:r w:rsidRPr="00700C5E">
        <w:rPr>
          <w:b/>
          <w:bCs/>
          <w:lang w:val="fr-FR"/>
        </w:rPr>
        <w:t>Rainer Friedrich</w:t>
      </w:r>
      <w:r w:rsidR="000E7B74" w:rsidRPr="00700C5E">
        <w:rPr>
          <w:lang w:val="fr-FR"/>
        </w:rPr>
        <w:tab/>
      </w:r>
      <w:hyperlink r:id="rId55" w:history="1">
        <w:r w:rsidRPr="00700C5E">
          <w:rPr>
            <w:rStyle w:val="Hyperlink"/>
            <w:lang w:val="fr-FR"/>
          </w:rPr>
          <w:t>Rainer.Friedrich@dal.ca</w:t>
        </w:r>
      </w:hyperlink>
    </w:p>
    <w:p w14:paraId="32DD8810" w14:textId="77777777" w:rsidR="0041403E" w:rsidRPr="00700C5E" w:rsidRDefault="0041403E" w:rsidP="00707025">
      <w:pPr>
        <w:tabs>
          <w:tab w:val="left" w:pos="-1440"/>
        </w:tabs>
        <w:ind w:left="2880" w:hanging="2880"/>
        <w:rPr>
          <w:lang w:val="fr-FR"/>
        </w:rPr>
      </w:pPr>
    </w:p>
    <w:p w14:paraId="77B99E22" w14:textId="34E1E4B1" w:rsidR="000E7B74" w:rsidRPr="00700C5E" w:rsidRDefault="000E7B74" w:rsidP="00707025">
      <w:pPr>
        <w:tabs>
          <w:tab w:val="left" w:pos="-1440"/>
        </w:tabs>
        <w:ind w:left="2880" w:hanging="2880"/>
      </w:pPr>
      <w:r w:rsidRPr="00700C5E">
        <w:t>Areas of interest:</w:t>
      </w:r>
      <w:r w:rsidR="00936620">
        <w:tab/>
      </w:r>
      <w:r w:rsidR="005B62D6" w:rsidRPr="00700C5E">
        <w:t>Greek Literature; Homer</w:t>
      </w:r>
    </w:p>
    <w:p w14:paraId="26F473C4" w14:textId="77777777" w:rsidR="000E7B74" w:rsidRPr="00700C5E" w:rsidRDefault="000E7B74" w:rsidP="00707025">
      <w:pPr>
        <w:tabs>
          <w:tab w:val="left" w:pos="-1440"/>
        </w:tabs>
        <w:ind w:left="2880" w:hanging="2880"/>
      </w:pPr>
    </w:p>
    <w:p w14:paraId="0B09F1F6" w14:textId="5E8E67C8" w:rsidR="008B5F4A" w:rsidRPr="00700C5E" w:rsidRDefault="00936620" w:rsidP="008B5F4A">
      <w:pPr>
        <w:tabs>
          <w:tab w:val="left" w:pos="-1440"/>
        </w:tabs>
        <w:ind w:left="2880" w:hanging="2880"/>
      </w:pPr>
      <w:r>
        <w:t>Other information:</w:t>
      </w:r>
      <w:r>
        <w:tab/>
      </w:r>
      <w:r w:rsidR="0041403E" w:rsidRPr="00700C5E">
        <w:t>Professor Emeritus.</w:t>
      </w:r>
      <w:r w:rsidR="00473D9D">
        <w:t xml:space="preserve"> </w:t>
      </w:r>
      <w:r w:rsidR="0041403E" w:rsidRPr="00700C5E">
        <w:t>Supervisions by special arrangement only.</w:t>
      </w:r>
    </w:p>
    <w:p w14:paraId="17940FFC" w14:textId="77777777" w:rsidR="008B5F4A" w:rsidRPr="00700C5E" w:rsidRDefault="008B5F4A" w:rsidP="008B5F4A">
      <w:pPr>
        <w:tabs>
          <w:tab w:val="left" w:pos="-1440"/>
        </w:tabs>
        <w:ind w:left="2880" w:hanging="2880"/>
      </w:pPr>
    </w:p>
    <w:p w14:paraId="2635F111" w14:textId="6119AB53" w:rsidR="0018312B" w:rsidRPr="00C15459" w:rsidRDefault="00F3706F" w:rsidP="00F3706F">
      <w:r w:rsidRPr="00C15459">
        <w:t>________________________________________________________________________</w:t>
      </w:r>
    </w:p>
    <w:p w14:paraId="7E6DEDB1" w14:textId="77777777" w:rsidR="004237E1" w:rsidRPr="00700C5E" w:rsidRDefault="004237E1" w:rsidP="008B5F4A">
      <w:pPr>
        <w:tabs>
          <w:tab w:val="left" w:pos="-1440"/>
        </w:tabs>
        <w:ind w:left="2880" w:hanging="2880"/>
        <w:rPr>
          <w:b/>
          <w:bCs/>
        </w:rPr>
      </w:pPr>
    </w:p>
    <w:p w14:paraId="5A449B4E" w14:textId="1C6D1C75" w:rsidR="009135E9" w:rsidRPr="00700C5E" w:rsidRDefault="00E248C5" w:rsidP="008B5F4A">
      <w:pPr>
        <w:tabs>
          <w:tab w:val="left" w:pos="-1440"/>
        </w:tabs>
        <w:ind w:left="2880" w:hanging="2880"/>
      </w:pPr>
      <w:r>
        <w:rPr>
          <w:b/>
        </w:rPr>
        <w:t>Ranall Ingalls</w:t>
      </w:r>
      <w:r w:rsidR="009135E9" w:rsidRPr="00700C5E">
        <w:tab/>
      </w:r>
      <w:hyperlink r:id="rId56" w:history="1">
        <w:r w:rsidRPr="00242897">
          <w:rPr>
            <w:rStyle w:val="Hyperlink"/>
            <w:bCs/>
          </w:rPr>
          <w:t>Ranall.Ingalls@ukings.ca</w:t>
        </w:r>
      </w:hyperlink>
    </w:p>
    <w:p w14:paraId="1506F0DB" w14:textId="77777777" w:rsidR="009135E9" w:rsidRPr="00700C5E" w:rsidRDefault="009135E9" w:rsidP="009135E9"/>
    <w:p w14:paraId="4652BC27" w14:textId="13798C95" w:rsidR="009135E9" w:rsidRPr="00700C5E" w:rsidRDefault="00936620" w:rsidP="009135E9">
      <w:pPr>
        <w:tabs>
          <w:tab w:val="left" w:pos="-1440"/>
        </w:tabs>
        <w:ind w:left="2880" w:hanging="2880"/>
      </w:pPr>
      <w:r>
        <w:t>Areas of interest:</w:t>
      </w:r>
      <w:r>
        <w:tab/>
      </w:r>
      <w:r w:rsidR="00072731">
        <w:t>English Reformation, Reformation, Augustine, classical philosophy and the early development of Christian theo</w:t>
      </w:r>
      <w:r w:rsidR="003F62F4">
        <w:t>logy</w:t>
      </w:r>
    </w:p>
    <w:p w14:paraId="6F08FFA7" w14:textId="77777777" w:rsidR="008B5F4A" w:rsidRPr="00700C5E" w:rsidRDefault="008B5F4A" w:rsidP="009135E9">
      <w:pPr>
        <w:tabs>
          <w:tab w:val="left" w:pos="-1440"/>
        </w:tabs>
        <w:ind w:left="2880" w:hanging="2880"/>
      </w:pPr>
    </w:p>
    <w:p w14:paraId="4744A18E" w14:textId="7A225132" w:rsidR="008B5F4A" w:rsidRPr="00700C5E" w:rsidRDefault="008B5F4A" w:rsidP="009135E9">
      <w:pPr>
        <w:tabs>
          <w:tab w:val="left" w:pos="-1440"/>
        </w:tabs>
        <w:ind w:left="2880" w:hanging="2880"/>
      </w:pPr>
      <w:r w:rsidRPr="00700C5E">
        <w:t>Other information:</w:t>
      </w:r>
      <w:r w:rsidRPr="00700C5E">
        <w:tab/>
      </w:r>
      <w:r w:rsidR="00E248C5">
        <w:rPr>
          <w:bCs/>
        </w:rPr>
        <w:t>Chaplain, University of King’s College</w:t>
      </w:r>
    </w:p>
    <w:p w14:paraId="7DB1F361" w14:textId="33048144" w:rsidR="00CF1BE1" w:rsidRPr="00C15459" w:rsidRDefault="00CF1BE1" w:rsidP="009F5444">
      <w:pPr>
        <w:tabs>
          <w:tab w:val="left" w:pos="-1440"/>
        </w:tabs>
        <w:ind w:left="2880" w:hanging="2880"/>
      </w:pPr>
    </w:p>
    <w:p w14:paraId="2ED2DDDB" w14:textId="77777777" w:rsidR="000E7B74" w:rsidRPr="00C15459" w:rsidRDefault="000E7B74" w:rsidP="00707025">
      <w:r w:rsidRPr="00C15459">
        <w:t>______________________________________________</w:t>
      </w:r>
      <w:r w:rsidR="00750159" w:rsidRPr="00C15459">
        <w:t>__________________________</w:t>
      </w:r>
    </w:p>
    <w:p w14:paraId="6A95F0A6" w14:textId="77777777" w:rsidR="000E7B74" w:rsidRPr="00C15459" w:rsidRDefault="000E7B74" w:rsidP="00707025"/>
    <w:p w14:paraId="153E0532" w14:textId="7D121047" w:rsidR="00363B4B" w:rsidRPr="00700C5E" w:rsidRDefault="000F7A3E" w:rsidP="00936620">
      <w:pPr>
        <w:tabs>
          <w:tab w:val="left" w:pos="-1440"/>
        </w:tabs>
        <w:rPr>
          <w:b/>
          <w:bCs/>
        </w:rPr>
      </w:pPr>
      <w:r w:rsidRPr="00700C5E">
        <w:rPr>
          <w:b/>
          <w:bCs/>
        </w:rPr>
        <w:t>Neil Robertson</w:t>
      </w:r>
      <w:r w:rsidR="00936620">
        <w:rPr>
          <w:b/>
          <w:bCs/>
        </w:rPr>
        <w:tab/>
      </w:r>
      <w:r w:rsidR="00936620">
        <w:rPr>
          <w:b/>
          <w:bCs/>
        </w:rPr>
        <w:tab/>
      </w:r>
      <w:hyperlink r:id="rId57" w:history="1">
        <w:r w:rsidR="00363B4B" w:rsidRPr="00700C5E">
          <w:rPr>
            <w:rStyle w:val="Hyperlink"/>
            <w:bCs/>
          </w:rPr>
          <w:t>Neil.Robertson@ukings.ca</w:t>
        </w:r>
      </w:hyperlink>
    </w:p>
    <w:p w14:paraId="075A106E" w14:textId="77777777" w:rsidR="000F7A3E" w:rsidRPr="00700C5E" w:rsidRDefault="000F7A3E" w:rsidP="00936620">
      <w:pPr>
        <w:tabs>
          <w:tab w:val="left" w:pos="-1440"/>
        </w:tabs>
        <w:ind w:left="5040"/>
      </w:pPr>
    </w:p>
    <w:p w14:paraId="271C8467" w14:textId="7C8F67AC" w:rsidR="00936620" w:rsidRDefault="22A7E0ED" w:rsidP="130689C0">
      <w:pPr>
        <w:ind w:left="-144"/>
      </w:pPr>
      <w:r>
        <w:t xml:space="preserve">   </w:t>
      </w:r>
      <w:r w:rsidR="000E7B74">
        <w:t>Areas of interest:</w:t>
      </w:r>
      <w:r w:rsidR="000E7B74">
        <w:tab/>
      </w:r>
      <w:r w:rsidR="000E7B74">
        <w:tab/>
      </w:r>
      <w:r w:rsidR="00396AC3">
        <w:t>Contemporary Political Thought</w:t>
      </w:r>
      <w:r w:rsidR="0092659E">
        <w:t>,</w:t>
      </w:r>
      <w:r w:rsidR="00396AC3">
        <w:t xml:space="preserve"> Early Mediaeval Thought</w:t>
      </w:r>
      <w:r w:rsidR="0092659E">
        <w:t>,</w:t>
      </w:r>
      <w:r w:rsidR="00396AC3">
        <w:t xml:space="preserve"> </w:t>
      </w:r>
    </w:p>
    <w:p w14:paraId="25350775" w14:textId="46D8D97C" w:rsidR="000E7B74" w:rsidRPr="00700C5E" w:rsidRDefault="00936620" w:rsidP="00936620">
      <w:pPr>
        <w:tabs>
          <w:tab w:val="left" w:pos="-1440"/>
        </w:tabs>
      </w:pPr>
      <w:r>
        <w:tab/>
      </w:r>
      <w:r>
        <w:tab/>
      </w:r>
      <w:r>
        <w:tab/>
      </w:r>
      <w:r>
        <w:tab/>
      </w:r>
      <w:r w:rsidR="00396AC3" w:rsidRPr="00700C5E">
        <w:t>Modernity in Early Modern Europe</w:t>
      </w:r>
    </w:p>
    <w:p w14:paraId="7E6BCF85" w14:textId="77777777" w:rsidR="000E7B74" w:rsidRPr="00700C5E" w:rsidRDefault="000E7B74" w:rsidP="00936620"/>
    <w:p w14:paraId="09050E1E" w14:textId="77777777" w:rsidR="000F7A3E" w:rsidRPr="00700C5E" w:rsidRDefault="000F7A3E" w:rsidP="00936620">
      <w:pPr>
        <w:tabs>
          <w:tab w:val="left" w:pos="-1440"/>
        </w:tabs>
      </w:pPr>
      <w:r w:rsidRPr="00700C5E">
        <w:t>Other in</w:t>
      </w:r>
      <w:r w:rsidR="00396AC3" w:rsidRPr="00700C5E">
        <w:t>formation:</w:t>
      </w:r>
      <w:r w:rsidR="00396AC3" w:rsidRPr="00700C5E">
        <w:tab/>
      </w:r>
      <w:r w:rsidR="00396AC3" w:rsidRPr="00700C5E">
        <w:tab/>
        <w:t>Adjunct Professor / University of King’s College</w:t>
      </w:r>
    </w:p>
    <w:p w14:paraId="21FB3E7C" w14:textId="77777777" w:rsidR="000E7B74" w:rsidRPr="00700C5E" w:rsidRDefault="000E7B74" w:rsidP="00707025">
      <w:r>
        <w:t>________________________________________________________________________</w:t>
      </w:r>
    </w:p>
    <w:p w14:paraId="705D2122" w14:textId="2D2B51CB" w:rsidR="000E7B74" w:rsidRPr="00700C5E" w:rsidRDefault="67E5BEBB" w:rsidP="6E38EEF1">
      <w:pPr>
        <w:tabs>
          <w:tab w:val="left" w:pos="4055"/>
        </w:tabs>
        <w:spacing w:before="90"/>
        <w:rPr>
          <w:color w:val="000000" w:themeColor="text1"/>
        </w:rPr>
      </w:pPr>
      <w:r w:rsidRPr="130689C0">
        <w:rPr>
          <w:b/>
          <w:bCs/>
          <w:color w:val="000000" w:themeColor="text1"/>
        </w:rPr>
        <w:t xml:space="preserve">Luke Roman                         </w:t>
      </w:r>
      <w:hyperlink r:id="rId58">
        <w:r w:rsidRPr="130689C0">
          <w:rPr>
            <w:rStyle w:val="Hyperlink"/>
            <w:b/>
            <w:bCs/>
          </w:rPr>
          <w:t>romanl@mun.ca</w:t>
        </w:r>
      </w:hyperlink>
    </w:p>
    <w:p w14:paraId="5F4ED716" w14:textId="12BCBC5A" w:rsidR="000E7B74" w:rsidRPr="00700C5E" w:rsidRDefault="000E7B74" w:rsidP="6E38EEF1">
      <w:pPr>
        <w:tabs>
          <w:tab w:val="left" w:pos="4055"/>
        </w:tabs>
        <w:spacing w:before="90"/>
        <w:ind w:left="1160"/>
        <w:rPr>
          <w:color w:val="000000" w:themeColor="text1"/>
        </w:rPr>
      </w:pPr>
    </w:p>
    <w:p w14:paraId="3B1392E2" w14:textId="6E3842D4" w:rsidR="000E7B74" w:rsidRPr="00700C5E" w:rsidRDefault="67E5BEBB" w:rsidP="130689C0">
      <w:pPr>
        <w:tabs>
          <w:tab w:val="left" w:pos="4055"/>
        </w:tabs>
        <w:spacing w:before="90"/>
        <w:rPr>
          <w:color w:val="000000" w:themeColor="text1"/>
        </w:rPr>
      </w:pPr>
      <w:r w:rsidRPr="130689C0">
        <w:rPr>
          <w:color w:val="000000" w:themeColor="text1"/>
        </w:rPr>
        <w:t>Areas of interest:                    Latin Literature, Renaissance Humanism</w:t>
      </w:r>
    </w:p>
    <w:p w14:paraId="772B3F83" w14:textId="417FD527" w:rsidR="000E7B74" w:rsidRPr="00700C5E" w:rsidRDefault="000E7B74" w:rsidP="6E38EEF1">
      <w:pPr>
        <w:tabs>
          <w:tab w:val="left" w:pos="4055"/>
        </w:tabs>
        <w:spacing w:before="90"/>
        <w:ind w:left="1160"/>
        <w:rPr>
          <w:color w:val="000000" w:themeColor="text1"/>
        </w:rPr>
      </w:pPr>
    </w:p>
    <w:p w14:paraId="585138E7" w14:textId="5CAF6AA0" w:rsidR="000E7B74" w:rsidRPr="00700C5E" w:rsidRDefault="67E5BEBB" w:rsidP="130689C0">
      <w:pPr>
        <w:tabs>
          <w:tab w:val="left" w:pos="4055"/>
        </w:tabs>
        <w:spacing w:before="90"/>
        <w:rPr>
          <w:color w:val="000000" w:themeColor="text1"/>
        </w:rPr>
      </w:pPr>
      <w:r w:rsidRPr="130689C0">
        <w:rPr>
          <w:color w:val="000000" w:themeColor="text1"/>
        </w:rPr>
        <w:t>Other information:                Adjunct Professor / Memorial University</w:t>
      </w:r>
    </w:p>
    <w:p w14:paraId="653EF9C5" w14:textId="57F41DCB" w:rsidR="000E7B74" w:rsidRPr="00700C5E" w:rsidRDefault="000E7B74" w:rsidP="6E38EEF1">
      <w:pPr>
        <w:tabs>
          <w:tab w:val="left" w:pos="4055"/>
        </w:tabs>
        <w:spacing w:before="90"/>
        <w:ind w:left="1160"/>
        <w:rPr>
          <w:color w:val="000000" w:themeColor="text1"/>
        </w:rPr>
      </w:pPr>
    </w:p>
    <w:p w14:paraId="5B9137E4" w14:textId="185F4A1C" w:rsidR="000E7B74" w:rsidRPr="00700C5E" w:rsidRDefault="67E5BEBB" w:rsidP="1D20C238">
      <w:r w:rsidRPr="130689C0">
        <w:t>________________________________________________________________________</w:t>
      </w:r>
    </w:p>
    <w:p w14:paraId="5F2019DA" w14:textId="185F4A1C" w:rsidR="130689C0" w:rsidRDefault="130689C0" w:rsidP="130689C0">
      <w:pPr>
        <w:rPr>
          <w:b/>
          <w:bCs/>
        </w:rPr>
      </w:pPr>
    </w:p>
    <w:p w14:paraId="0BE0A6AF" w14:textId="2E87DE0D" w:rsidR="000E7B74" w:rsidRPr="00700C5E" w:rsidRDefault="000F7A3E" w:rsidP="1D20C238">
      <w:r w:rsidRPr="1D20C238">
        <w:rPr>
          <w:b/>
          <w:bCs/>
        </w:rPr>
        <w:t>Ian Stewart</w:t>
      </w:r>
      <w:r w:rsidR="67E5BEBB">
        <w:tab/>
      </w:r>
      <w:r w:rsidR="67E5BEBB">
        <w:tab/>
      </w:r>
      <w:r w:rsidR="67E5BEBB">
        <w:tab/>
      </w:r>
      <w:hyperlink r:id="rId59">
        <w:r w:rsidR="00363B4B" w:rsidRPr="1D20C238">
          <w:rPr>
            <w:rStyle w:val="Hyperlink"/>
          </w:rPr>
          <w:t>Ian.Stewart@ukings.ca</w:t>
        </w:r>
      </w:hyperlink>
    </w:p>
    <w:p w14:paraId="44674AB6" w14:textId="77777777" w:rsidR="000E7B74" w:rsidRPr="00700C5E" w:rsidRDefault="000E7B74" w:rsidP="00936620"/>
    <w:p w14:paraId="49A9F85D" w14:textId="77777777" w:rsidR="000E7B74" w:rsidRPr="00700C5E" w:rsidRDefault="000F7A3E" w:rsidP="00936620">
      <w:pPr>
        <w:tabs>
          <w:tab w:val="left" w:pos="-1440"/>
        </w:tabs>
      </w:pPr>
      <w:r w:rsidRPr="00700C5E">
        <w:t>Areas of interest:</w:t>
      </w:r>
      <w:r w:rsidRPr="00700C5E">
        <w:tab/>
      </w:r>
      <w:r w:rsidRPr="00700C5E">
        <w:tab/>
      </w:r>
      <w:r w:rsidR="00396AC3" w:rsidRPr="00700C5E">
        <w:t>Renaissance and Early Modern Natural Philosophies</w:t>
      </w:r>
    </w:p>
    <w:p w14:paraId="18A9F63B" w14:textId="77777777" w:rsidR="000E7B74" w:rsidRPr="00700C5E" w:rsidRDefault="000E7B74" w:rsidP="00936620"/>
    <w:p w14:paraId="4B58053B" w14:textId="77777777" w:rsidR="000E7B74" w:rsidRPr="00700C5E" w:rsidRDefault="000E7B74" w:rsidP="00936620">
      <w:pPr>
        <w:tabs>
          <w:tab w:val="left" w:pos="-1440"/>
        </w:tabs>
      </w:pPr>
      <w:r w:rsidRPr="00700C5E">
        <w:t>Other information:</w:t>
      </w:r>
      <w:r w:rsidRPr="00700C5E">
        <w:tab/>
      </w:r>
      <w:r w:rsidRPr="00700C5E">
        <w:tab/>
      </w:r>
      <w:r w:rsidR="000F7A3E" w:rsidRPr="00700C5E">
        <w:t>Adjunct Professor</w:t>
      </w:r>
      <w:r w:rsidR="00396AC3" w:rsidRPr="00700C5E">
        <w:t xml:space="preserve"> / University of King’s College</w:t>
      </w:r>
    </w:p>
    <w:p w14:paraId="20E5B6F0" w14:textId="687907E7" w:rsidR="00F3706F" w:rsidRDefault="00F3706F" w:rsidP="00F3706F">
      <w:r w:rsidRPr="00700C5E">
        <w:t>________________________________________________________________________</w:t>
      </w:r>
    </w:p>
    <w:p w14:paraId="43AB8474" w14:textId="6D1F0D97" w:rsidR="00B1757D" w:rsidRPr="00936620" w:rsidRDefault="00B1757D" w:rsidP="00936620"/>
    <w:sectPr w:rsidR="00B1757D" w:rsidRPr="00936620" w:rsidSect="0047505E">
      <w:footerReference w:type="even" r:id="rId60"/>
      <w:footerReference w:type="default" r:id="rId61"/>
      <w:footerReference w:type="first" r:id="rId62"/>
      <w:pgSz w:w="12240" w:h="15840" w:code="1"/>
      <w:pgMar w:top="1440" w:right="1440" w:bottom="1440" w:left="1440" w:header="1168"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D74F" w14:textId="77777777" w:rsidR="004624AC" w:rsidRDefault="004624AC">
      <w:r>
        <w:separator/>
      </w:r>
    </w:p>
  </w:endnote>
  <w:endnote w:type="continuationSeparator" w:id="0">
    <w:p w14:paraId="38061CAA" w14:textId="77777777" w:rsidR="004624AC" w:rsidRDefault="004624AC">
      <w:r>
        <w:continuationSeparator/>
      </w:r>
    </w:p>
  </w:endnote>
  <w:endnote w:type="continuationNotice" w:id="1">
    <w:p w14:paraId="09BD7A92" w14:textId="77777777" w:rsidR="004624AC" w:rsidRDefault="00462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54CA" w14:textId="1336D642" w:rsidR="00AD7832" w:rsidRDefault="00AD7832" w:rsidP="00552A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6955">
      <w:rPr>
        <w:rStyle w:val="PageNumber"/>
        <w:noProof/>
      </w:rPr>
      <w:t>2</w:t>
    </w:r>
    <w:r>
      <w:rPr>
        <w:rStyle w:val="PageNumber"/>
      </w:rPr>
      <w:fldChar w:fldCharType="end"/>
    </w:r>
  </w:p>
  <w:p w14:paraId="508BAF0F" w14:textId="77777777" w:rsidR="00AD7832" w:rsidRDefault="00AD7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43A" w14:textId="43A6CDDF" w:rsidR="00AD7832" w:rsidRDefault="00AD7832">
    <w:pPr>
      <w:pStyle w:val="Footer"/>
      <w:jc w:val="center"/>
    </w:pPr>
    <w:r>
      <w:fldChar w:fldCharType="begin"/>
    </w:r>
    <w:r>
      <w:instrText xml:space="preserve"> PAGE   \* MERGEFORMAT </w:instrText>
    </w:r>
    <w:r>
      <w:fldChar w:fldCharType="separate"/>
    </w:r>
    <w:r w:rsidR="00F9408A">
      <w:rPr>
        <w:noProof/>
      </w:rPr>
      <w:t>17</w:t>
    </w:r>
    <w:r>
      <w:rPr>
        <w:noProof/>
      </w:rPr>
      <w:fldChar w:fldCharType="end"/>
    </w:r>
  </w:p>
  <w:p w14:paraId="2BC6DDA5" w14:textId="2C73D031" w:rsidR="00AD7832" w:rsidRPr="00AC18B7" w:rsidRDefault="0071047F">
    <w:pPr>
      <w:pStyle w:val="Footer"/>
      <w:rPr>
        <w:sz w:val="18"/>
        <w:szCs w:val="18"/>
      </w:rPr>
    </w:pPr>
    <w:r>
      <w:tab/>
    </w:r>
    <w:r>
      <w:tab/>
    </w:r>
    <w:r w:rsidRPr="0021374B">
      <w:rPr>
        <w:sz w:val="18"/>
        <w:szCs w:val="18"/>
      </w:rPr>
      <w:t xml:space="preserve">updated: </w:t>
    </w:r>
    <w:r w:rsidR="007B349E" w:rsidRPr="0021374B">
      <w:rPr>
        <w:sz w:val="18"/>
        <w:szCs w:val="18"/>
      </w:rPr>
      <w:t>0</w:t>
    </w:r>
    <w:r w:rsidR="00F3289D" w:rsidRPr="0021374B">
      <w:rPr>
        <w:sz w:val="18"/>
        <w:szCs w:val="18"/>
      </w:rPr>
      <w:t>4</w:t>
    </w:r>
    <w:r w:rsidRPr="0021374B">
      <w:rPr>
        <w:sz w:val="18"/>
        <w:szCs w:val="18"/>
      </w:rPr>
      <w:t>/</w:t>
    </w:r>
    <w:r w:rsidR="00CE3508" w:rsidRPr="0021374B">
      <w:rPr>
        <w:sz w:val="18"/>
        <w:szCs w:val="18"/>
      </w:rPr>
      <w:t>08</w:t>
    </w:r>
    <w:r w:rsidRPr="0021374B">
      <w:rPr>
        <w:sz w:val="18"/>
        <w:szCs w:val="18"/>
      </w:rPr>
      <w:t>/2</w:t>
    </w:r>
    <w:r w:rsidR="00CE3508" w:rsidRPr="0021374B">
      <w:rPr>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0D02" w14:textId="35412C1D" w:rsidR="00256955" w:rsidRPr="0071047F" w:rsidRDefault="00256955" w:rsidP="00256955">
    <w:pPr>
      <w:pStyle w:val="Footer"/>
      <w:rPr>
        <w:sz w:val="18"/>
        <w:szCs w:val="18"/>
      </w:rPr>
    </w:pPr>
    <w:r>
      <w:tab/>
    </w:r>
    <w:r>
      <w:tab/>
      <w:t xml:space="preserve">   </w:t>
    </w:r>
    <w:r>
      <w:rPr>
        <w:sz w:val="18"/>
        <w:szCs w:val="18"/>
      </w:rPr>
      <w:t xml:space="preserve">updated: </w:t>
    </w:r>
    <w:r w:rsidR="008E6D2D">
      <w:rPr>
        <w:sz w:val="18"/>
        <w:szCs w:val="18"/>
      </w:rPr>
      <w:t>0</w:t>
    </w:r>
    <w:r w:rsidR="00F3289D">
      <w:rPr>
        <w:sz w:val="18"/>
        <w:szCs w:val="18"/>
      </w:rPr>
      <w:t>4</w:t>
    </w:r>
    <w:r w:rsidR="008E6D2D">
      <w:rPr>
        <w:sz w:val="18"/>
        <w:szCs w:val="18"/>
      </w:rPr>
      <w:t>/0</w:t>
    </w:r>
    <w:r w:rsidR="00F33F1C">
      <w:rPr>
        <w:sz w:val="18"/>
        <w:szCs w:val="18"/>
      </w:rPr>
      <w:t>8</w:t>
    </w:r>
    <w:r w:rsidR="008E6D2D">
      <w:rPr>
        <w:sz w:val="18"/>
        <w:szCs w:val="18"/>
      </w:rPr>
      <w:t>/</w:t>
    </w:r>
    <w:r w:rsidR="00E367AB">
      <w:rPr>
        <w:sz w:val="18"/>
        <w:szCs w:val="18"/>
      </w:rPr>
      <w:t>3</w:t>
    </w:r>
    <w:r w:rsidR="00F33F1C">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F3345" w14:textId="77777777" w:rsidR="004624AC" w:rsidRDefault="004624AC">
      <w:r>
        <w:separator/>
      </w:r>
    </w:p>
  </w:footnote>
  <w:footnote w:type="continuationSeparator" w:id="0">
    <w:p w14:paraId="3BB8EA8F" w14:textId="77777777" w:rsidR="004624AC" w:rsidRDefault="004624AC">
      <w:r>
        <w:continuationSeparator/>
      </w:r>
    </w:p>
  </w:footnote>
  <w:footnote w:type="continuationNotice" w:id="1">
    <w:p w14:paraId="0D960AFD" w14:textId="77777777" w:rsidR="004624AC" w:rsidRDefault="004624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5BBCBA"/>
    <w:multiLevelType w:val="hybridMultilevel"/>
    <w:tmpl w:val="55F8A7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458C86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1CD3334"/>
    <w:multiLevelType w:val="multilevel"/>
    <w:tmpl w:val="ADCE5B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ind w:left="2880" w:hanging="360"/>
      </w:pPr>
      <w:rPr>
        <w:rFonts w:ascii="Wingdings" w:hAnsi="Wingding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3E74BA"/>
    <w:multiLevelType w:val="hybridMultilevel"/>
    <w:tmpl w:val="C794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431CA"/>
    <w:multiLevelType w:val="hybridMultilevel"/>
    <w:tmpl w:val="7EFC2E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83748A6"/>
    <w:multiLevelType w:val="hybridMultilevel"/>
    <w:tmpl w:val="3674643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0C566D6D"/>
    <w:multiLevelType w:val="multilevel"/>
    <w:tmpl w:val="6538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E41031"/>
    <w:multiLevelType w:val="hybridMultilevel"/>
    <w:tmpl w:val="039AA18C"/>
    <w:lvl w:ilvl="0" w:tplc="1D54624A">
      <w:start w:val="4"/>
      <w:numFmt w:val="upperLetter"/>
      <w:lvlText w:val="%1."/>
      <w:lvlJc w:val="left"/>
      <w:pPr>
        <w:tabs>
          <w:tab w:val="num" w:pos="1080"/>
        </w:tabs>
        <w:ind w:left="1080" w:hanging="360"/>
      </w:pPr>
      <w:rPr>
        <w:rFonts w:hint="default"/>
        <w:b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30B3D2A"/>
    <w:multiLevelType w:val="hybridMultilevel"/>
    <w:tmpl w:val="5E2630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740E70"/>
    <w:multiLevelType w:val="hybridMultilevel"/>
    <w:tmpl w:val="2C5AC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AB0B74"/>
    <w:multiLevelType w:val="hybridMultilevel"/>
    <w:tmpl w:val="373095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3A6FA9"/>
    <w:multiLevelType w:val="hybridMultilevel"/>
    <w:tmpl w:val="E8C67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CAF1D21"/>
    <w:multiLevelType w:val="hybridMultilevel"/>
    <w:tmpl w:val="5672D4EA"/>
    <w:lvl w:ilvl="0" w:tplc="BD96BB8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FBF2559"/>
    <w:multiLevelType w:val="hybridMultilevel"/>
    <w:tmpl w:val="7640F2EA"/>
    <w:lvl w:ilvl="0" w:tplc="555053E8">
      <w:start w:val="1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7F6ED2"/>
    <w:multiLevelType w:val="hybridMultilevel"/>
    <w:tmpl w:val="8A2EAA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50C6E60"/>
    <w:multiLevelType w:val="hybridMultilevel"/>
    <w:tmpl w:val="676E45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D913DF0"/>
    <w:multiLevelType w:val="hybridMultilevel"/>
    <w:tmpl w:val="C5946C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E3A2BC7"/>
    <w:multiLevelType w:val="multilevel"/>
    <w:tmpl w:val="6196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846CB7"/>
    <w:multiLevelType w:val="hybridMultilevel"/>
    <w:tmpl w:val="358E0DF8"/>
    <w:lvl w:ilvl="0" w:tplc="04090015">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19" w15:restartNumberingAfterBreak="0">
    <w:nsid w:val="39275394"/>
    <w:multiLevelType w:val="hybridMultilevel"/>
    <w:tmpl w:val="36E436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1B04EF"/>
    <w:multiLevelType w:val="hybridMultilevel"/>
    <w:tmpl w:val="1180AA90"/>
    <w:lvl w:ilvl="0" w:tplc="B3E295BE">
      <w:start w:val="1"/>
      <w:numFmt w:val="upperLetter"/>
      <w:lvlText w:val="%1."/>
      <w:lvlJc w:val="left"/>
      <w:pPr>
        <w:ind w:left="1450" w:hanging="360"/>
      </w:pPr>
      <w:rPr>
        <w:rFonts w:hint="default"/>
        <w:b/>
      </w:rPr>
    </w:lvl>
    <w:lvl w:ilvl="1" w:tplc="10090019" w:tentative="1">
      <w:start w:val="1"/>
      <w:numFmt w:val="lowerLetter"/>
      <w:lvlText w:val="%2."/>
      <w:lvlJc w:val="left"/>
      <w:pPr>
        <w:ind w:left="2170" w:hanging="360"/>
      </w:pPr>
    </w:lvl>
    <w:lvl w:ilvl="2" w:tplc="1009001B" w:tentative="1">
      <w:start w:val="1"/>
      <w:numFmt w:val="lowerRoman"/>
      <w:lvlText w:val="%3."/>
      <w:lvlJc w:val="right"/>
      <w:pPr>
        <w:ind w:left="2890" w:hanging="180"/>
      </w:pPr>
    </w:lvl>
    <w:lvl w:ilvl="3" w:tplc="1009000F" w:tentative="1">
      <w:start w:val="1"/>
      <w:numFmt w:val="decimal"/>
      <w:lvlText w:val="%4."/>
      <w:lvlJc w:val="left"/>
      <w:pPr>
        <w:ind w:left="3610" w:hanging="360"/>
      </w:pPr>
    </w:lvl>
    <w:lvl w:ilvl="4" w:tplc="10090019" w:tentative="1">
      <w:start w:val="1"/>
      <w:numFmt w:val="lowerLetter"/>
      <w:lvlText w:val="%5."/>
      <w:lvlJc w:val="left"/>
      <w:pPr>
        <w:ind w:left="4330" w:hanging="360"/>
      </w:pPr>
    </w:lvl>
    <w:lvl w:ilvl="5" w:tplc="1009001B" w:tentative="1">
      <w:start w:val="1"/>
      <w:numFmt w:val="lowerRoman"/>
      <w:lvlText w:val="%6."/>
      <w:lvlJc w:val="right"/>
      <w:pPr>
        <w:ind w:left="5050" w:hanging="180"/>
      </w:pPr>
    </w:lvl>
    <w:lvl w:ilvl="6" w:tplc="1009000F" w:tentative="1">
      <w:start w:val="1"/>
      <w:numFmt w:val="decimal"/>
      <w:lvlText w:val="%7."/>
      <w:lvlJc w:val="left"/>
      <w:pPr>
        <w:ind w:left="5770" w:hanging="360"/>
      </w:pPr>
    </w:lvl>
    <w:lvl w:ilvl="7" w:tplc="10090019" w:tentative="1">
      <w:start w:val="1"/>
      <w:numFmt w:val="lowerLetter"/>
      <w:lvlText w:val="%8."/>
      <w:lvlJc w:val="left"/>
      <w:pPr>
        <w:ind w:left="6490" w:hanging="360"/>
      </w:pPr>
    </w:lvl>
    <w:lvl w:ilvl="8" w:tplc="1009001B" w:tentative="1">
      <w:start w:val="1"/>
      <w:numFmt w:val="lowerRoman"/>
      <w:lvlText w:val="%9."/>
      <w:lvlJc w:val="right"/>
      <w:pPr>
        <w:ind w:left="7210" w:hanging="180"/>
      </w:pPr>
    </w:lvl>
  </w:abstractNum>
  <w:abstractNum w:abstractNumId="21" w15:restartNumberingAfterBreak="0">
    <w:nsid w:val="3DCE361B"/>
    <w:multiLevelType w:val="multilevel"/>
    <w:tmpl w:val="EA4C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AA26EE"/>
    <w:multiLevelType w:val="hybridMultilevel"/>
    <w:tmpl w:val="3D600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EE02B2D"/>
    <w:multiLevelType w:val="hybridMultilevel"/>
    <w:tmpl w:val="33607B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FE835F9"/>
    <w:multiLevelType w:val="hybridMultilevel"/>
    <w:tmpl w:val="A34647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FEA06D2"/>
    <w:multiLevelType w:val="hybridMultilevel"/>
    <w:tmpl w:val="AA90D0CE"/>
    <w:lvl w:ilvl="0" w:tplc="3984D422">
      <w:start w:val="4"/>
      <w:numFmt w:val="upp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E26F0D"/>
    <w:multiLevelType w:val="hybridMultilevel"/>
    <w:tmpl w:val="0E9827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321547F"/>
    <w:multiLevelType w:val="hybridMultilevel"/>
    <w:tmpl w:val="26DC0A1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3E40C10"/>
    <w:multiLevelType w:val="multilevel"/>
    <w:tmpl w:val="0A6A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1C6241"/>
    <w:multiLevelType w:val="multilevel"/>
    <w:tmpl w:val="5768903A"/>
    <w:lvl w:ilvl="0">
      <w:start w:val="1"/>
      <w:numFmt w:val="bullet"/>
      <w:lvlText w:val=""/>
      <w:lvlJc w:val="left"/>
      <w:pPr>
        <w:tabs>
          <w:tab w:val="num" w:pos="-480"/>
        </w:tabs>
        <w:ind w:left="-480" w:hanging="360"/>
      </w:pPr>
      <w:rPr>
        <w:rFonts w:ascii="Symbol" w:hAnsi="Symbol" w:hint="default"/>
        <w:sz w:val="20"/>
      </w:rPr>
    </w:lvl>
    <w:lvl w:ilvl="1">
      <w:start w:val="1"/>
      <w:numFmt w:val="bullet"/>
      <w:lvlText w:val="o"/>
      <w:lvlJc w:val="left"/>
      <w:pPr>
        <w:tabs>
          <w:tab w:val="num" w:pos="240"/>
        </w:tabs>
        <w:ind w:left="240" w:hanging="360"/>
      </w:pPr>
      <w:rPr>
        <w:rFonts w:ascii="Courier New" w:hAnsi="Courier New" w:hint="default"/>
        <w:sz w:val="20"/>
      </w:rPr>
    </w:lvl>
    <w:lvl w:ilvl="2" w:tentative="1">
      <w:start w:val="1"/>
      <w:numFmt w:val="bullet"/>
      <w:lvlText w:val=""/>
      <w:lvlJc w:val="left"/>
      <w:pPr>
        <w:tabs>
          <w:tab w:val="num" w:pos="960"/>
        </w:tabs>
        <w:ind w:left="960" w:hanging="360"/>
      </w:pPr>
      <w:rPr>
        <w:rFonts w:ascii="Wingdings" w:hAnsi="Wingdings" w:hint="default"/>
        <w:sz w:val="20"/>
      </w:rPr>
    </w:lvl>
    <w:lvl w:ilvl="3" w:tentative="1">
      <w:start w:val="1"/>
      <w:numFmt w:val="bullet"/>
      <w:lvlText w:val=""/>
      <w:lvlJc w:val="left"/>
      <w:pPr>
        <w:tabs>
          <w:tab w:val="num" w:pos="1680"/>
        </w:tabs>
        <w:ind w:left="1680" w:hanging="360"/>
      </w:pPr>
      <w:rPr>
        <w:rFonts w:ascii="Wingdings" w:hAnsi="Wingdings" w:hint="default"/>
        <w:sz w:val="20"/>
      </w:rPr>
    </w:lvl>
    <w:lvl w:ilvl="4" w:tentative="1">
      <w:start w:val="1"/>
      <w:numFmt w:val="bullet"/>
      <w:lvlText w:val=""/>
      <w:lvlJc w:val="left"/>
      <w:pPr>
        <w:tabs>
          <w:tab w:val="num" w:pos="2400"/>
        </w:tabs>
        <w:ind w:left="2400" w:hanging="360"/>
      </w:pPr>
      <w:rPr>
        <w:rFonts w:ascii="Wingdings" w:hAnsi="Wingdings" w:hint="default"/>
        <w:sz w:val="20"/>
      </w:rPr>
    </w:lvl>
    <w:lvl w:ilvl="5" w:tentative="1">
      <w:start w:val="1"/>
      <w:numFmt w:val="bullet"/>
      <w:lvlText w:val=""/>
      <w:lvlJc w:val="left"/>
      <w:pPr>
        <w:tabs>
          <w:tab w:val="num" w:pos="3120"/>
        </w:tabs>
        <w:ind w:left="3120" w:hanging="360"/>
      </w:pPr>
      <w:rPr>
        <w:rFonts w:ascii="Wingdings" w:hAnsi="Wingdings" w:hint="default"/>
        <w:sz w:val="20"/>
      </w:rPr>
    </w:lvl>
    <w:lvl w:ilvl="6" w:tentative="1">
      <w:start w:val="1"/>
      <w:numFmt w:val="bullet"/>
      <w:lvlText w:val=""/>
      <w:lvlJc w:val="left"/>
      <w:pPr>
        <w:tabs>
          <w:tab w:val="num" w:pos="3840"/>
        </w:tabs>
        <w:ind w:left="3840" w:hanging="360"/>
      </w:pPr>
      <w:rPr>
        <w:rFonts w:ascii="Wingdings" w:hAnsi="Wingdings" w:hint="default"/>
        <w:sz w:val="20"/>
      </w:rPr>
    </w:lvl>
    <w:lvl w:ilvl="7" w:tentative="1">
      <w:start w:val="1"/>
      <w:numFmt w:val="bullet"/>
      <w:lvlText w:val=""/>
      <w:lvlJc w:val="left"/>
      <w:pPr>
        <w:tabs>
          <w:tab w:val="num" w:pos="4560"/>
        </w:tabs>
        <w:ind w:left="4560" w:hanging="360"/>
      </w:pPr>
      <w:rPr>
        <w:rFonts w:ascii="Wingdings" w:hAnsi="Wingdings" w:hint="default"/>
        <w:sz w:val="20"/>
      </w:rPr>
    </w:lvl>
    <w:lvl w:ilvl="8" w:tentative="1">
      <w:start w:val="1"/>
      <w:numFmt w:val="bullet"/>
      <w:lvlText w:val=""/>
      <w:lvlJc w:val="left"/>
      <w:pPr>
        <w:tabs>
          <w:tab w:val="num" w:pos="5280"/>
        </w:tabs>
        <w:ind w:left="5280" w:hanging="360"/>
      </w:pPr>
      <w:rPr>
        <w:rFonts w:ascii="Wingdings" w:hAnsi="Wingdings" w:hint="default"/>
        <w:sz w:val="20"/>
      </w:rPr>
    </w:lvl>
  </w:abstractNum>
  <w:abstractNum w:abstractNumId="30" w15:restartNumberingAfterBreak="0">
    <w:nsid w:val="58306A1A"/>
    <w:multiLevelType w:val="multilevel"/>
    <w:tmpl w:val="8742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47524F"/>
    <w:multiLevelType w:val="hybridMultilevel"/>
    <w:tmpl w:val="996C4C2C"/>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2" w15:restartNumberingAfterBreak="0">
    <w:nsid w:val="58F56F99"/>
    <w:multiLevelType w:val="hybridMultilevel"/>
    <w:tmpl w:val="DFA665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07F2325"/>
    <w:multiLevelType w:val="hybridMultilevel"/>
    <w:tmpl w:val="EEFCF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D61E08"/>
    <w:multiLevelType w:val="hybridMultilevel"/>
    <w:tmpl w:val="772E7A72"/>
    <w:lvl w:ilvl="0" w:tplc="56A0CBC8">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63080841"/>
    <w:multiLevelType w:val="hybridMultilevel"/>
    <w:tmpl w:val="BB8C85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7D35654"/>
    <w:multiLevelType w:val="hybridMultilevel"/>
    <w:tmpl w:val="00B0A548"/>
    <w:lvl w:ilvl="0" w:tplc="F2949FD4">
      <w:start w:val="1"/>
      <w:numFmt w:val="upperLetter"/>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B36196"/>
    <w:multiLevelType w:val="hybridMultilevel"/>
    <w:tmpl w:val="89749AA4"/>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0E251A8"/>
    <w:multiLevelType w:val="hybridMultilevel"/>
    <w:tmpl w:val="B65EBB10"/>
    <w:lvl w:ilvl="0" w:tplc="D2C2FFFA">
      <w:start w:val="1"/>
      <w:numFmt w:val="upperRoman"/>
      <w:lvlText w:val="%1"/>
      <w:lvlJc w:val="left"/>
      <w:pPr>
        <w:ind w:left="1880" w:hanging="720"/>
      </w:pPr>
      <w:rPr>
        <w:rFonts w:ascii="Times New Roman" w:eastAsia="Times New Roman" w:hAnsi="Times New Roman" w:cs="Times New Roman" w:hint="default"/>
        <w:b/>
        <w:bCs/>
        <w:w w:val="99"/>
        <w:sz w:val="24"/>
        <w:szCs w:val="24"/>
        <w:lang w:val="en-CA" w:eastAsia="en-CA" w:bidi="en-CA"/>
      </w:rPr>
    </w:lvl>
    <w:lvl w:ilvl="1" w:tplc="A80EC208">
      <w:numFmt w:val="bullet"/>
      <w:lvlText w:val=""/>
      <w:lvlJc w:val="left"/>
      <w:pPr>
        <w:ind w:left="1880" w:hanging="360"/>
      </w:pPr>
      <w:rPr>
        <w:rFonts w:ascii="Symbol" w:eastAsia="Symbol" w:hAnsi="Symbol" w:cs="Symbol" w:hint="default"/>
        <w:w w:val="100"/>
        <w:sz w:val="24"/>
        <w:szCs w:val="24"/>
        <w:lang w:val="en-CA" w:eastAsia="en-CA" w:bidi="en-CA"/>
      </w:rPr>
    </w:lvl>
    <w:lvl w:ilvl="2" w:tplc="4364E7FE">
      <w:numFmt w:val="bullet"/>
      <w:lvlText w:val=""/>
      <w:lvlJc w:val="left"/>
      <w:pPr>
        <w:ind w:left="2151" w:hanging="360"/>
      </w:pPr>
      <w:rPr>
        <w:rFonts w:ascii="Symbol" w:eastAsia="Symbol" w:hAnsi="Symbol" w:cs="Symbol" w:hint="default"/>
        <w:w w:val="100"/>
        <w:sz w:val="24"/>
        <w:szCs w:val="24"/>
        <w:lang w:val="en-CA" w:eastAsia="en-CA" w:bidi="en-CA"/>
      </w:rPr>
    </w:lvl>
    <w:lvl w:ilvl="3" w:tplc="7E945DF0">
      <w:numFmt w:val="bullet"/>
      <w:lvlText w:val="•"/>
      <w:lvlJc w:val="left"/>
      <w:pPr>
        <w:ind w:left="4280" w:hanging="360"/>
      </w:pPr>
      <w:rPr>
        <w:rFonts w:hint="default"/>
        <w:lang w:val="en-CA" w:eastAsia="en-CA" w:bidi="en-CA"/>
      </w:rPr>
    </w:lvl>
    <w:lvl w:ilvl="4" w:tplc="455C6304">
      <w:numFmt w:val="bullet"/>
      <w:lvlText w:val="•"/>
      <w:lvlJc w:val="left"/>
      <w:pPr>
        <w:ind w:left="5340" w:hanging="360"/>
      </w:pPr>
      <w:rPr>
        <w:rFonts w:hint="default"/>
        <w:lang w:val="en-CA" w:eastAsia="en-CA" w:bidi="en-CA"/>
      </w:rPr>
    </w:lvl>
    <w:lvl w:ilvl="5" w:tplc="F350F2B6">
      <w:numFmt w:val="bullet"/>
      <w:lvlText w:val="•"/>
      <w:lvlJc w:val="left"/>
      <w:pPr>
        <w:ind w:left="6400" w:hanging="360"/>
      </w:pPr>
      <w:rPr>
        <w:rFonts w:hint="default"/>
        <w:lang w:val="en-CA" w:eastAsia="en-CA" w:bidi="en-CA"/>
      </w:rPr>
    </w:lvl>
    <w:lvl w:ilvl="6" w:tplc="B6AEC302">
      <w:numFmt w:val="bullet"/>
      <w:lvlText w:val="•"/>
      <w:lvlJc w:val="left"/>
      <w:pPr>
        <w:ind w:left="7460" w:hanging="360"/>
      </w:pPr>
      <w:rPr>
        <w:rFonts w:hint="default"/>
        <w:lang w:val="en-CA" w:eastAsia="en-CA" w:bidi="en-CA"/>
      </w:rPr>
    </w:lvl>
    <w:lvl w:ilvl="7" w:tplc="CEC875E6">
      <w:numFmt w:val="bullet"/>
      <w:lvlText w:val="•"/>
      <w:lvlJc w:val="left"/>
      <w:pPr>
        <w:ind w:left="8520" w:hanging="360"/>
      </w:pPr>
      <w:rPr>
        <w:rFonts w:hint="default"/>
        <w:lang w:val="en-CA" w:eastAsia="en-CA" w:bidi="en-CA"/>
      </w:rPr>
    </w:lvl>
    <w:lvl w:ilvl="8" w:tplc="7EA63866">
      <w:numFmt w:val="bullet"/>
      <w:lvlText w:val="•"/>
      <w:lvlJc w:val="left"/>
      <w:pPr>
        <w:ind w:left="9580" w:hanging="360"/>
      </w:pPr>
      <w:rPr>
        <w:rFonts w:hint="default"/>
        <w:lang w:val="en-CA" w:eastAsia="en-CA" w:bidi="en-CA"/>
      </w:rPr>
    </w:lvl>
  </w:abstractNum>
  <w:abstractNum w:abstractNumId="39" w15:restartNumberingAfterBreak="0">
    <w:nsid w:val="717C025B"/>
    <w:multiLevelType w:val="hybridMultilevel"/>
    <w:tmpl w:val="16D43088"/>
    <w:lvl w:ilvl="0" w:tplc="10090001">
      <w:start w:val="1"/>
      <w:numFmt w:val="bullet"/>
      <w:lvlText w:val=""/>
      <w:lvlJc w:val="left"/>
      <w:pPr>
        <w:ind w:left="99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15:restartNumberingAfterBreak="0">
    <w:nsid w:val="721151A5"/>
    <w:multiLevelType w:val="hybridMultilevel"/>
    <w:tmpl w:val="B70CF65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1" w15:restartNumberingAfterBreak="0">
    <w:nsid w:val="74873050"/>
    <w:multiLevelType w:val="hybridMultilevel"/>
    <w:tmpl w:val="35BE2F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5144FE3"/>
    <w:multiLevelType w:val="hybridMultilevel"/>
    <w:tmpl w:val="DDBAD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5324A27"/>
    <w:multiLevelType w:val="hybridMultilevel"/>
    <w:tmpl w:val="EECA67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8D13CAF"/>
    <w:multiLevelType w:val="multilevel"/>
    <w:tmpl w:val="8C4C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DF734D"/>
    <w:multiLevelType w:val="multilevel"/>
    <w:tmpl w:val="698693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9841081">
    <w:abstractNumId w:val="13"/>
  </w:num>
  <w:num w:numId="2" w16cid:durableId="932663613">
    <w:abstractNumId w:val="36"/>
  </w:num>
  <w:num w:numId="3" w16cid:durableId="687561755">
    <w:abstractNumId w:val="27"/>
  </w:num>
  <w:num w:numId="4" w16cid:durableId="2146778538">
    <w:abstractNumId w:val="18"/>
  </w:num>
  <w:num w:numId="5" w16cid:durableId="130094616">
    <w:abstractNumId w:val="25"/>
  </w:num>
  <w:num w:numId="6" w16cid:durableId="700713342">
    <w:abstractNumId w:val="7"/>
  </w:num>
  <w:num w:numId="7" w16cid:durableId="200942246">
    <w:abstractNumId w:val="12"/>
  </w:num>
  <w:num w:numId="8" w16cid:durableId="202637601">
    <w:abstractNumId w:val="29"/>
  </w:num>
  <w:num w:numId="9" w16cid:durableId="574322744">
    <w:abstractNumId w:val="14"/>
  </w:num>
  <w:num w:numId="10" w16cid:durableId="476413186">
    <w:abstractNumId w:val="4"/>
  </w:num>
  <w:num w:numId="11" w16cid:durableId="634680911">
    <w:abstractNumId w:val="20"/>
  </w:num>
  <w:num w:numId="12" w16cid:durableId="1902642705">
    <w:abstractNumId w:val="15"/>
  </w:num>
  <w:num w:numId="13" w16cid:durableId="638388851">
    <w:abstractNumId w:val="34"/>
  </w:num>
  <w:num w:numId="14" w16cid:durableId="556628859">
    <w:abstractNumId w:val="1"/>
  </w:num>
  <w:num w:numId="15" w16cid:durableId="1923836910">
    <w:abstractNumId w:val="35"/>
  </w:num>
  <w:num w:numId="16" w16cid:durableId="1128428445">
    <w:abstractNumId w:val="10"/>
  </w:num>
  <w:num w:numId="17" w16cid:durableId="1256012229">
    <w:abstractNumId w:val="26"/>
  </w:num>
  <w:num w:numId="18" w16cid:durableId="382022683">
    <w:abstractNumId w:val="37"/>
  </w:num>
  <w:num w:numId="19" w16cid:durableId="185170482">
    <w:abstractNumId w:val="23"/>
  </w:num>
  <w:num w:numId="20" w16cid:durableId="1039014638">
    <w:abstractNumId w:val="40"/>
  </w:num>
  <w:num w:numId="21" w16cid:durableId="1389188933">
    <w:abstractNumId w:val="11"/>
  </w:num>
  <w:num w:numId="22" w16cid:durableId="427385677">
    <w:abstractNumId w:val="22"/>
  </w:num>
  <w:num w:numId="23" w16cid:durableId="1245266345">
    <w:abstractNumId w:val="42"/>
  </w:num>
  <w:num w:numId="24" w16cid:durableId="1747923680">
    <w:abstractNumId w:val="9"/>
  </w:num>
  <w:num w:numId="25" w16cid:durableId="2071149341">
    <w:abstractNumId w:val="17"/>
  </w:num>
  <w:num w:numId="26" w16cid:durableId="1518226733">
    <w:abstractNumId w:val="24"/>
  </w:num>
  <w:num w:numId="27" w16cid:durableId="1622297012">
    <w:abstractNumId w:val="5"/>
  </w:num>
  <w:num w:numId="28" w16cid:durableId="527253615">
    <w:abstractNumId w:val="30"/>
  </w:num>
  <w:num w:numId="29" w16cid:durableId="387725973">
    <w:abstractNumId w:val="28"/>
  </w:num>
  <w:num w:numId="30" w16cid:durableId="967321928">
    <w:abstractNumId w:val="21"/>
  </w:num>
  <w:num w:numId="31" w16cid:durableId="2100757397">
    <w:abstractNumId w:val="19"/>
  </w:num>
  <w:num w:numId="32" w16cid:durableId="1106735508">
    <w:abstractNumId w:val="6"/>
  </w:num>
  <w:num w:numId="33" w16cid:durableId="1683508914">
    <w:abstractNumId w:val="44"/>
  </w:num>
  <w:num w:numId="34" w16cid:durableId="1949770298">
    <w:abstractNumId w:val="32"/>
  </w:num>
  <w:num w:numId="35" w16cid:durableId="381639758">
    <w:abstractNumId w:val="0"/>
  </w:num>
  <w:num w:numId="36" w16cid:durableId="509370338">
    <w:abstractNumId w:val="41"/>
  </w:num>
  <w:num w:numId="37" w16cid:durableId="1677001362">
    <w:abstractNumId w:val="43"/>
  </w:num>
  <w:num w:numId="38" w16cid:durableId="815337355">
    <w:abstractNumId w:val="39"/>
  </w:num>
  <w:num w:numId="39" w16cid:durableId="1400596143">
    <w:abstractNumId w:val="8"/>
  </w:num>
  <w:num w:numId="40" w16cid:durableId="1382363885">
    <w:abstractNumId w:val="16"/>
  </w:num>
  <w:num w:numId="41" w16cid:durableId="2105422111">
    <w:abstractNumId w:val="3"/>
  </w:num>
  <w:num w:numId="42" w16cid:durableId="38749218">
    <w:abstractNumId w:val="33"/>
  </w:num>
  <w:num w:numId="43" w16cid:durableId="1447850376">
    <w:abstractNumId w:val="38"/>
  </w:num>
  <w:num w:numId="44" w16cid:durableId="768283051">
    <w:abstractNumId w:val="2"/>
  </w:num>
  <w:num w:numId="45" w16cid:durableId="1358189982">
    <w:abstractNumId w:val="2"/>
  </w:num>
  <w:num w:numId="46" w16cid:durableId="1358189982">
    <w:abstractNumId w:val="2"/>
  </w:num>
  <w:num w:numId="47" w16cid:durableId="1202354743">
    <w:abstractNumId w:val="45"/>
  </w:num>
  <w:num w:numId="48" w16cid:durableId="1886941195">
    <w:abstractNumId w:val="45"/>
  </w:num>
  <w:num w:numId="49" w16cid:durableId="1886941195">
    <w:abstractNumId w:val="45"/>
  </w:num>
  <w:num w:numId="50" w16cid:durableId="8091326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524"/>
    <w:rsid w:val="0000112B"/>
    <w:rsid w:val="0000347A"/>
    <w:rsid w:val="00007427"/>
    <w:rsid w:val="00012460"/>
    <w:rsid w:val="00014D33"/>
    <w:rsid w:val="00020269"/>
    <w:rsid w:val="0002490D"/>
    <w:rsid w:val="00027DF0"/>
    <w:rsid w:val="0003267B"/>
    <w:rsid w:val="000337FA"/>
    <w:rsid w:val="00033BA8"/>
    <w:rsid w:val="0003726B"/>
    <w:rsid w:val="00041570"/>
    <w:rsid w:val="000432E4"/>
    <w:rsid w:val="00043465"/>
    <w:rsid w:val="00045B46"/>
    <w:rsid w:val="0004678D"/>
    <w:rsid w:val="0004719C"/>
    <w:rsid w:val="0004730D"/>
    <w:rsid w:val="00047AAC"/>
    <w:rsid w:val="00047EBD"/>
    <w:rsid w:val="00051A11"/>
    <w:rsid w:val="00054469"/>
    <w:rsid w:val="00054983"/>
    <w:rsid w:val="00056557"/>
    <w:rsid w:val="00057529"/>
    <w:rsid w:val="00057A5A"/>
    <w:rsid w:val="000608AC"/>
    <w:rsid w:val="000618AE"/>
    <w:rsid w:val="0006355F"/>
    <w:rsid w:val="000642DF"/>
    <w:rsid w:val="00066623"/>
    <w:rsid w:val="00070250"/>
    <w:rsid w:val="0007046D"/>
    <w:rsid w:val="00071FC2"/>
    <w:rsid w:val="0007207C"/>
    <w:rsid w:val="00072731"/>
    <w:rsid w:val="00073EBC"/>
    <w:rsid w:val="000811AB"/>
    <w:rsid w:val="00082F75"/>
    <w:rsid w:val="00091DBD"/>
    <w:rsid w:val="00094186"/>
    <w:rsid w:val="00095FC1"/>
    <w:rsid w:val="000A2A30"/>
    <w:rsid w:val="000A5951"/>
    <w:rsid w:val="000A79DF"/>
    <w:rsid w:val="000B31D6"/>
    <w:rsid w:val="000B3CAC"/>
    <w:rsid w:val="000B5D21"/>
    <w:rsid w:val="000B5E4E"/>
    <w:rsid w:val="000B71E3"/>
    <w:rsid w:val="000C3232"/>
    <w:rsid w:val="000C5EE1"/>
    <w:rsid w:val="000C680A"/>
    <w:rsid w:val="000C7A55"/>
    <w:rsid w:val="000D153C"/>
    <w:rsid w:val="000D323D"/>
    <w:rsid w:val="000D3CB8"/>
    <w:rsid w:val="000D737B"/>
    <w:rsid w:val="000E051E"/>
    <w:rsid w:val="000E0A67"/>
    <w:rsid w:val="000E5726"/>
    <w:rsid w:val="000E70F2"/>
    <w:rsid w:val="000E7B74"/>
    <w:rsid w:val="000F7A3E"/>
    <w:rsid w:val="0010065B"/>
    <w:rsid w:val="0010113D"/>
    <w:rsid w:val="00103C17"/>
    <w:rsid w:val="00103C77"/>
    <w:rsid w:val="00104E9D"/>
    <w:rsid w:val="00105499"/>
    <w:rsid w:val="00106A4D"/>
    <w:rsid w:val="00110FC1"/>
    <w:rsid w:val="00111F1E"/>
    <w:rsid w:val="0011227F"/>
    <w:rsid w:val="00114743"/>
    <w:rsid w:val="0012162E"/>
    <w:rsid w:val="00122FC7"/>
    <w:rsid w:val="00130753"/>
    <w:rsid w:val="00130F3E"/>
    <w:rsid w:val="00131742"/>
    <w:rsid w:val="001347AD"/>
    <w:rsid w:val="00135455"/>
    <w:rsid w:val="00136D8F"/>
    <w:rsid w:val="00141AE0"/>
    <w:rsid w:val="00142EF3"/>
    <w:rsid w:val="00145B97"/>
    <w:rsid w:val="00146363"/>
    <w:rsid w:val="001535C6"/>
    <w:rsid w:val="0015478B"/>
    <w:rsid w:val="00155419"/>
    <w:rsid w:val="00156B7F"/>
    <w:rsid w:val="00162204"/>
    <w:rsid w:val="00163AA1"/>
    <w:rsid w:val="00164A27"/>
    <w:rsid w:val="0016662E"/>
    <w:rsid w:val="00167B9F"/>
    <w:rsid w:val="00172586"/>
    <w:rsid w:val="00174B92"/>
    <w:rsid w:val="00180A0D"/>
    <w:rsid w:val="00181C0E"/>
    <w:rsid w:val="0018312B"/>
    <w:rsid w:val="00184367"/>
    <w:rsid w:val="0018493C"/>
    <w:rsid w:val="001858FA"/>
    <w:rsid w:val="00196569"/>
    <w:rsid w:val="001966E2"/>
    <w:rsid w:val="001A07AE"/>
    <w:rsid w:val="001A26D4"/>
    <w:rsid w:val="001A73C0"/>
    <w:rsid w:val="001B1B08"/>
    <w:rsid w:val="001B4664"/>
    <w:rsid w:val="001B4FDB"/>
    <w:rsid w:val="001B5499"/>
    <w:rsid w:val="001B5F05"/>
    <w:rsid w:val="001C0BD9"/>
    <w:rsid w:val="001C2E00"/>
    <w:rsid w:val="001C2E43"/>
    <w:rsid w:val="001C371E"/>
    <w:rsid w:val="001C56B3"/>
    <w:rsid w:val="001C739D"/>
    <w:rsid w:val="001D02D8"/>
    <w:rsid w:val="001D02EC"/>
    <w:rsid w:val="001D2093"/>
    <w:rsid w:val="001D342C"/>
    <w:rsid w:val="001E49A7"/>
    <w:rsid w:val="001E4E5C"/>
    <w:rsid w:val="001F4403"/>
    <w:rsid w:val="001F4CD0"/>
    <w:rsid w:val="001F56D6"/>
    <w:rsid w:val="001F5E2D"/>
    <w:rsid w:val="001F6734"/>
    <w:rsid w:val="001F7E12"/>
    <w:rsid w:val="00200CEA"/>
    <w:rsid w:val="00200E09"/>
    <w:rsid w:val="002053AD"/>
    <w:rsid w:val="00206E99"/>
    <w:rsid w:val="0020705D"/>
    <w:rsid w:val="0021002C"/>
    <w:rsid w:val="0021374B"/>
    <w:rsid w:val="0022077B"/>
    <w:rsid w:val="00222067"/>
    <w:rsid w:val="00224F91"/>
    <w:rsid w:val="00227A51"/>
    <w:rsid w:val="0023153F"/>
    <w:rsid w:val="002362AA"/>
    <w:rsid w:val="00241772"/>
    <w:rsid w:val="00245943"/>
    <w:rsid w:val="00246D9F"/>
    <w:rsid w:val="002516EC"/>
    <w:rsid w:val="00251FCF"/>
    <w:rsid w:val="00256955"/>
    <w:rsid w:val="002600B3"/>
    <w:rsid w:val="002628A4"/>
    <w:rsid w:val="002703BD"/>
    <w:rsid w:val="00270F59"/>
    <w:rsid w:val="0027212A"/>
    <w:rsid w:val="00272157"/>
    <w:rsid w:val="00274B9E"/>
    <w:rsid w:val="00276577"/>
    <w:rsid w:val="00280279"/>
    <w:rsid w:val="00281F8D"/>
    <w:rsid w:val="00282089"/>
    <w:rsid w:val="00283540"/>
    <w:rsid w:val="00284248"/>
    <w:rsid w:val="002905A1"/>
    <w:rsid w:val="00291239"/>
    <w:rsid w:val="00293052"/>
    <w:rsid w:val="002A0CD4"/>
    <w:rsid w:val="002A0D6F"/>
    <w:rsid w:val="002A14ED"/>
    <w:rsid w:val="002A2B5E"/>
    <w:rsid w:val="002B1597"/>
    <w:rsid w:val="002B7BC1"/>
    <w:rsid w:val="002C104A"/>
    <w:rsid w:val="002C5A3D"/>
    <w:rsid w:val="002D187F"/>
    <w:rsid w:val="002D6608"/>
    <w:rsid w:val="002E515C"/>
    <w:rsid w:val="002E65CE"/>
    <w:rsid w:val="002E6876"/>
    <w:rsid w:val="002E70AC"/>
    <w:rsid w:val="002E7AE0"/>
    <w:rsid w:val="002E7D31"/>
    <w:rsid w:val="002E7E87"/>
    <w:rsid w:val="002E7FB2"/>
    <w:rsid w:val="002F4378"/>
    <w:rsid w:val="00300C2D"/>
    <w:rsid w:val="003016C5"/>
    <w:rsid w:val="00301F03"/>
    <w:rsid w:val="003107C2"/>
    <w:rsid w:val="00312CCD"/>
    <w:rsid w:val="0031477A"/>
    <w:rsid w:val="00320274"/>
    <w:rsid w:val="00323011"/>
    <w:rsid w:val="0032340C"/>
    <w:rsid w:val="0032685F"/>
    <w:rsid w:val="00327958"/>
    <w:rsid w:val="00331116"/>
    <w:rsid w:val="00331E5D"/>
    <w:rsid w:val="00331EA8"/>
    <w:rsid w:val="00333F71"/>
    <w:rsid w:val="003371B6"/>
    <w:rsid w:val="00345ECC"/>
    <w:rsid w:val="00346ED2"/>
    <w:rsid w:val="00350C69"/>
    <w:rsid w:val="00350ED1"/>
    <w:rsid w:val="003512BF"/>
    <w:rsid w:val="003516D8"/>
    <w:rsid w:val="003527F7"/>
    <w:rsid w:val="00352D17"/>
    <w:rsid w:val="003544BA"/>
    <w:rsid w:val="00354EE4"/>
    <w:rsid w:val="0036007B"/>
    <w:rsid w:val="00361F28"/>
    <w:rsid w:val="00362611"/>
    <w:rsid w:val="00363B4B"/>
    <w:rsid w:val="0036634D"/>
    <w:rsid w:val="00370E75"/>
    <w:rsid w:val="003724FA"/>
    <w:rsid w:val="003764AE"/>
    <w:rsid w:val="00381E47"/>
    <w:rsid w:val="0038254E"/>
    <w:rsid w:val="00383320"/>
    <w:rsid w:val="003854C3"/>
    <w:rsid w:val="003902CD"/>
    <w:rsid w:val="00392008"/>
    <w:rsid w:val="00393300"/>
    <w:rsid w:val="00394980"/>
    <w:rsid w:val="00394B79"/>
    <w:rsid w:val="00395366"/>
    <w:rsid w:val="00396AC3"/>
    <w:rsid w:val="003A3250"/>
    <w:rsid w:val="003A7845"/>
    <w:rsid w:val="003B176D"/>
    <w:rsid w:val="003B2F39"/>
    <w:rsid w:val="003B3783"/>
    <w:rsid w:val="003B580E"/>
    <w:rsid w:val="003B668E"/>
    <w:rsid w:val="003B6F52"/>
    <w:rsid w:val="003B78E2"/>
    <w:rsid w:val="003C0188"/>
    <w:rsid w:val="003D091F"/>
    <w:rsid w:val="003D113E"/>
    <w:rsid w:val="003D1492"/>
    <w:rsid w:val="003D2878"/>
    <w:rsid w:val="003D4DF2"/>
    <w:rsid w:val="003D511F"/>
    <w:rsid w:val="003D533F"/>
    <w:rsid w:val="003D5907"/>
    <w:rsid w:val="003E2921"/>
    <w:rsid w:val="003F063B"/>
    <w:rsid w:val="003F19BA"/>
    <w:rsid w:val="003F274A"/>
    <w:rsid w:val="003F3D54"/>
    <w:rsid w:val="003F5912"/>
    <w:rsid w:val="003F62F4"/>
    <w:rsid w:val="00403EEF"/>
    <w:rsid w:val="00405AC4"/>
    <w:rsid w:val="0041403E"/>
    <w:rsid w:val="004142F4"/>
    <w:rsid w:val="00414FB1"/>
    <w:rsid w:val="00416553"/>
    <w:rsid w:val="004237E1"/>
    <w:rsid w:val="00427D58"/>
    <w:rsid w:val="004303F4"/>
    <w:rsid w:val="00430EF7"/>
    <w:rsid w:val="004346F8"/>
    <w:rsid w:val="0044374B"/>
    <w:rsid w:val="004447C4"/>
    <w:rsid w:val="00451B5F"/>
    <w:rsid w:val="004525C1"/>
    <w:rsid w:val="00453C79"/>
    <w:rsid w:val="004617D0"/>
    <w:rsid w:val="004624AC"/>
    <w:rsid w:val="00464C6B"/>
    <w:rsid w:val="00467CB2"/>
    <w:rsid w:val="00471ACE"/>
    <w:rsid w:val="00473D9D"/>
    <w:rsid w:val="00474359"/>
    <w:rsid w:val="00474C8D"/>
    <w:rsid w:val="0047505E"/>
    <w:rsid w:val="00482272"/>
    <w:rsid w:val="00482893"/>
    <w:rsid w:val="0049150B"/>
    <w:rsid w:val="00492456"/>
    <w:rsid w:val="004941E1"/>
    <w:rsid w:val="00494A91"/>
    <w:rsid w:val="004970DE"/>
    <w:rsid w:val="00497F8C"/>
    <w:rsid w:val="004A135B"/>
    <w:rsid w:val="004A44EA"/>
    <w:rsid w:val="004A7210"/>
    <w:rsid w:val="004B159C"/>
    <w:rsid w:val="004B6C62"/>
    <w:rsid w:val="004B6EB5"/>
    <w:rsid w:val="004C051A"/>
    <w:rsid w:val="004C1497"/>
    <w:rsid w:val="004C1606"/>
    <w:rsid w:val="004C25CD"/>
    <w:rsid w:val="004C37DA"/>
    <w:rsid w:val="004C4B8D"/>
    <w:rsid w:val="004C64D7"/>
    <w:rsid w:val="004D100E"/>
    <w:rsid w:val="004D2164"/>
    <w:rsid w:val="004D5422"/>
    <w:rsid w:val="004E16BF"/>
    <w:rsid w:val="004E1726"/>
    <w:rsid w:val="004E3F97"/>
    <w:rsid w:val="004E4219"/>
    <w:rsid w:val="004E473A"/>
    <w:rsid w:val="004E58AE"/>
    <w:rsid w:val="004E5AB1"/>
    <w:rsid w:val="004E7B69"/>
    <w:rsid w:val="004F10B0"/>
    <w:rsid w:val="004F52D0"/>
    <w:rsid w:val="004F55BA"/>
    <w:rsid w:val="004F5DD8"/>
    <w:rsid w:val="005068BB"/>
    <w:rsid w:val="005105CF"/>
    <w:rsid w:val="00511937"/>
    <w:rsid w:val="00511E27"/>
    <w:rsid w:val="00512961"/>
    <w:rsid w:val="005176FF"/>
    <w:rsid w:val="005226AE"/>
    <w:rsid w:val="0052792A"/>
    <w:rsid w:val="00527BF0"/>
    <w:rsid w:val="00527CE1"/>
    <w:rsid w:val="0053081E"/>
    <w:rsid w:val="00530B0A"/>
    <w:rsid w:val="005311F0"/>
    <w:rsid w:val="00533FA4"/>
    <w:rsid w:val="00541971"/>
    <w:rsid w:val="005421C5"/>
    <w:rsid w:val="00552AA2"/>
    <w:rsid w:val="00554DE0"/>
    <w:rsid w:val="005612E5"/>
    <w:rsid w:val="00562AF6"/>
    <w:rsid w:val="00563397"/>
    <w:rsid w:val="005652FE"/>
    <w:rsid w:val="005734C5"/>
    <w:rsid w:val="00575938"/>
    <w:rsid w:val="005802BF"/>
    <w:rsid w:val="0058064E"/>
    <w:rsid w:val="00580DED"/>
    <w:rsid w:val="00582F5D"/>
    <w:rsid w:val="005830F0"/>
    <w:rsid w:val="0058579E"/>
    <w:rsid w:val="00585FA6"/>
    <w:rsid w:val="0059004E"/>
    <w:rsid w:val="005901E3"/>
    <w:rsid w:val="005922B0"/>
    <w:rsid w:val="005966E0"/>
    <w:rsid w:val="00597FAD"/>
    <w:rsid w:val="005A0694"/>
    <w:rsid w:val="005A082C"/>
    <w:rsid w:val="005A1D1A"/>
    <w:rsid w:val="005A5BC8"/>
    <w:rsid w:val="005A7319"/>
    <w:rsid w:val="005A78CA"/>
    <w:rsid w:val="005B22CE"/>
    <w:rsid w:val="005B62D6"/>
    <w:rsid w:val="005C0949"/>
    <w:rsid w:val="005C3371"/>
    <w:rsid w:val="005D1BF4"/>
    <w:rsid w:val="005D406E"/>
    <w:rsid w:val="005E189F"/>
    <w:rsid w:val="005E332D"/>
    <w:rsid w:val="005E3D06"/>
    <w:rsid w:val="005E4C6A"/>
    <w:rsid w:val="005F03B9"/>
    <w:rsid w:val="005F0575"/>
    <w:rsid w:val="005F11FF"/>
    <w:rsid w:val="005F5E01"/>
    <w:rsid w:val="005F7F97"/>
    <w:rsid w:val="00602D01"/>
    <w:rsid w:val="00606E8B"/>
    <w:rsid w:val="00607398"/>
    <w:rsid w:val="00610E45"/>
    <w:rsid w:val="00611962"/>
    <w:rsid w:val="00611CB3"/>
    <w:rsid w:val="006143AD"/>
    <w:rsid w:val="0061485C"/>
    <w:rsid w:val="00614CA5"/>
    <w:rsid w:val="006161EB"/>
    <w:rsid w:val="006177DC"/>
    <w:rsid w:val="00622F99"/>
    <w:rsid w:val="00626CD3"/>
    <w:rsid w:val="00634E31"/>
    <w:rsid w:val="006354D1"/>
    <w:rsid w:val="00635708"/>
    <w:rsid w:val="00640D42"/>
    <w:rsid w:val="0064489A"/>
    <w:rsid w:val="00645A15"/>
    <w:rsid w:val="00650D6B"/>
    <w:rsid w:val="00652C65"/>
    <w:rsid w:val="00660CF8"/>
    <w:rsid w:val="00661C6F"/>
    <w:rsid w:val="006637DE"/>
    <w:rsid w:val="00665D6F"/>
    <w:rsid w:val="0067141C"/>
    <w:rsid w:val="0067274B"/>
    <w:rsid w:val="00672E75"/>
    <w:rsid w:val="0067438F"/>
    <w:rsid w:val="00674848"/>
    <w:rsid w:val="00675427"/>
    <w:rsid w:val="00681C39"/>
    <w:rsid w:val="00682568"/>
    <w:rsid w:val="006856D4"/>
    <w:rsid w:val="00685D94"/>
    <w:rsid w:val="006864EB"/>
    <w:rsid w:val="00686DF1"/>
    <w:rsid w:val="00691B47"/>
    <w:rsid w:val="00693156"/>
    <w:rsid w:val="006960FE"/>
    <w:rsid w:val="006A0ABB"/>
    <w:rsid w:val="006A149E"/>
    <w:rsid w:val="006A3697"/>
    <w:rsid w:val="006A60DA"/>
    <w:rsid w:val="006A6B3A"/>
    <w:rsid w:val="006B10B4"/>
    <w:rsid w:val="006B3193"/>
    <w:rsid w:val="006B40C4"/>
    <w:rsid w:val="006B4F0F"/>
    <w:rsid w:val="006B6751"/>
    <w:rsid w:val="006D1FDC"/>
    <w:rsid w:val="006D25F0"/>
    <w:rsid w:val="006E0F0C"/>
    <w:rsid w:val="006E3C0C"/>
    <w:rsid w:val="006E6905"/>
    <w:rsid w:val="006E700C"/>
    <w:rsid w:val="006F0AEA"/>
    <w:rsid w:val="006F0E50"/>
    <w:rsid w:val="006F26B1"/>
    <w:rsid w:val="006F2D54"/>
    <w:rsid w:val="006F3343"/>
    <w:rsid w:val="006F70AB"/>
    <w:rsid w:val="00700C5E"/>
    <w:rsid w:val="00701635"/>
    <w:rsid w:val="00701BD7"/>
    <w:rsid w:val="00703859"/>
    <w:rsid w:val="00704D3A"/>
    <w:rsid w:val="00704EE5"/>
    <w:rsid w:val="00705228"/>
    <w:rsid w:val="00706E30"/>
    <w:rsid w:val="00707025"/>
    <w:rsid w:val="00710248"/>
    <w:rsid w:val="0071047F"/>
    <w:rsid w:val="00713496"/>
    <w:rsid w:val="00713FFA"/>
    <w:rsid w:val="00721FF8"/>
    <w:rsid w:val="007227A7"/>
    <w:rsid w:val="00722B87"/>
    <w:rsid w:val="007241C9"/>
    <w:rsid w:val="00724E56"/>
    <w:rsid w:val="007265DF"/>
    <w:rsid w:val="00726B0C"/>
    <w:rsid w:val="00727DB3"/>
    <w:rsid w:val="007304A2"/>
    <w:rsid w:val="007305BD"/>
    <w:rsid w:val="00732027"/>
    <w:rsid w:val="0073214D"/>
    <w:rsid w:val="00732D1F"/>
    <w:rsid w:val="007358FA"/>
    <w:rsid w:val="00735F2D"/>
    <w:rsid w:val="007368BE"/>
    <w:rsid w:val="00741658"/>
    <w:rsid w:val="00741C93"/>
    <w:rsid w:val="007424B8"/>
    <w:rsid w:val="0074712F"/>
    <w:rsid w:val="00750159"/>
    <w:rsid w:val="007520CC"/>
    <w:rsid w:val="00752C4C"/>
    <w:rsid w:val="00753DD5"/>
    <w:rsid w:val="00756355"/>
    <w:rsid w:val="0075660B"/>
    <w:rsid w:val="0075795E"/>
    <w:rsid w:val="0076149E"/>
    <w:rsid w:val="00762252"/>
    <w:rsid w:val="0076543D"/>
    <w:rsid w:val="00765F7A"/>
    <w:rsid w:val="00766BD5"/>
    <w:rsid w:val="00770EDD"/>
    <w:rsid w:val="00780043"/>
    <w:rsid w:val="0078072A"/>
    <w:rsid w:val="00781016"/>
    <w:rsid w:val="0078381A"/>
    <w:rsid w:val="007848BD"/>
    <w:rsid w:val="00785172"/>
    <w:rsid w:val="00792CA8"/>
    <w:rsid w:val="0079555C"/>
    <w:rsid w:val="00795B9B"/>
    <w:rsid w:val="007B0CA5"/>
    <w:rsid w:val="007B1961"/>
    <w:rsid w:val="007B349E"/>
    <w:rsid w:val="007B4C9C"/>
    <w:rsid w:val="007B5EFC"/>
    <w:rsid w:val="007B6978"/>
    <w:rsid w:val="007B6FBA"/>
    <w:rsid w:val="007C4A66"/>
    <w:rsid w:val="007C4B84"/>
    <w:rsid w:val="007C5E65"/>
    <w:rsid w:val="007D3E45"/>
    <w:rsid w:val="007D6010"/>
    <w:rsid w:val="007D6DE3"/>
    <w:rsid w:val="007E57CC"/>
    <w:rsid w:val="007E6DE0"/>
    <w:rsid w:val="007F0876"/>
    <w:rsid w:val="007F08FF"/>
    <w:rsid w:val="007F0FDC"/>
    <w:rsid w:val="007F3404"/>
    <w:rsid w:val="007F6568"/>
    <w:rsid w:val="0080268D"/>
    <w:rsid w:val="00802C45"/>
    <w:rsid w:val="00803E73"/>
    <w:rsid w:val="00804C36"/>
    <w:rsid w:val="00804FC3"/>
    <w:rsid w:val="00811CA1"/>
    <w:rsid w:val="00812E17"/>
    <w:rsid w:val="0081392B"/>
    <w:rsid w:val="0081718E"/>
    <w:rsid w:val="00820CFB"/>
    <w:rsid w:val="00820F9C"/>
    <w:rsid w:val="008232B2"/>
    <w:rsid w:val="0082383A"/>
    <w:rsid w:val="008244B3"/>
    <w:rsid w:val="008249AD"/>
    <w:rsid w:val="008259B7"/>
    <w:rsid w:val="00825A83"/>
    <w:rsid w:val="00833971"/>
    <w:rsid w:val="00834FA9"/>
    <w:rsid w:val="00835CA4"/>
    <w:rsid w:val="008361C0"/>
    <w:rsid w:val="00836C74"/>
    <w:rsid w:val="0083760D"/>
    <w:rsid w:val="008448ED"/>
    <w:rsid w:val="008466D0"/>
    <w:rsid w:val="00847102"/>
    <w:rsid w:val="00850106"/>
    <w:rsid w:val="00850F1F"/>
    <w:rsid w:val="0085203A"/>
    <w:rsid w:val="0085246C"/>
    <w:rsid w:val="0085625D"/>
    <w:rsid w:val="00857812"/>
    <w:rsid w:val="0086032E"/>
    <w:rsid w:val="008605D4"/>
    <w:rsid w:val="008607BC"/>
    <w:rsid w:val="00863EED"/>
    <w:rsid w:val="00864C99"/>
    <w:rsid w:val="0087217C"/>
    <w:rsid w:val="008733CF"/>
    <w:rsid w:val="00873B41"/>
    <w:rsid w:val="0087415F"/>
    <w:rsid w:val="0087511B"/>
    <w:rsid w:val="0087692C"/>
    <w:rsid w:val="00881C70"/>
    <w:rsid w:val="00887326"/>
    <w:rsid w:val="0089225E"/>
    <w:rsid w:val="00892357"/>
    <w:rsid w:val="0089530A"/>
    <w:rsid w:val="00895459"/>
    <w:rsid w:val="008A1513"/>
    <w:rsid w:val="008A19A5"/>
    <w:rsid w:val="008A3766"/>
    <w:rsid w:val="008A620F"/>
    <w:rsid w:val="008A6A41"/>
    <w:rsid w:val="008B0970"/>
    <w:rsid w:val="008B0A9C"/>
    <w:rsid w:val="008B0E0E"/>
    <w:rsid w:val="008B0EFE"/>
    <w:rsid w:val="008B5F4A"/>
    <w:rsid w:val="008B63AD"/>
    <w:rsid w:val="008B7C0C"/>
    <w:rsid w:val="008C020C"/>
    <w:rsid w:val="008C0536"/>
    <w:rsid w:val="008C0EDF"/>
    <w:rsid w:val="008C0FCC"/>
    <w:rsid w:val="008C1025"/>
    <w:rsid w:val="008C4AAF"/>
    <w:rsid w:val="008C62A6"/>
    <w:rsid w:val="008C7064"/>
    <w:rsid w:val="008D23DB"/>
    <w:rsid w:val="008D63DF"/>
    <w:rsid w:val="008E155C"/>
    <w:rsid w:val="008E1AAD"/>
    <w:rsid w:val="008E49B5"/>
    <w:rsid w:val="008E6505"/>
    <w:rsid w:val="008E6D2D"/>
    <w:rsid w:val="008E7A17"/>
    <w:rsid w:val="008F0790"/>
    <w:rsid w:val="008F313B"/>
    <w:rsid w:val="008F37B6"/>
    <w:rsid w:val="008F5813"/>
    <w:rsid w:val="008F7D36"/>
    <w:rsid w:val="00900B06"/>
    <w:rsid w:val="009017BE"/>
    <w:rsid w:val="009027CE"/>
    <w:rsid w:val="00905752"/>
    <w:rsid w:val="00906504"/>
    <w:rsid w:val="00911074"/>
    <w:rsid w:val="00912AAF"/>
    <w:rsid w:val="009135E9"/>
    <w:rsid w:val="009153AF"/>
    <w:rsid w:val="009169CF"/>
    <w:rsid w:val="00920067"/>
    <w:rsid w:val="00920CD9"/>
    <w:rsid w:val="00921881"/>
    <w:rsid w:val="00923705"/>
    <w:rsid w:val="0092659E"/>
    <w:rsid w:val="009302EE"/>
    <w:rsid w:val="00936620"/>
    <w:rsid w:val="00942B47"/>
    <w:rsid w:val="00945AB7"/>
    <w:rsid w:val="009532F5"/>
    <w:rsid w:val="00965F5F"/>
    <w:rsid w:val="009663E0"/>
    <w:rsid w:val="009715EB"/>
    <w:rsid w:val="009742E5"/>
    <w:rsid w:val="0097629F"/>
    <w:rsid w:val="00981F69"/>
    <w:rsid w:val="009836BD"/>
    <w:rsid w:val="00983BB9"/>
    <w:rsid w:val="00986A27"/>
    <w:rsid w:val="009901F5"/>
    <w:rsid w:val="0099115E"/>
    <w:rsid w:val="00992024"/>
    <w:rsid w:val="00993508"/>
    <w:rsid w:val="00995C90"/>
    <w:rsid w:val="00996001"/>
    <w:rsid w:val="009A141F"/>
    <w:rsid w:val="009A29C0"/>
    <w:rsid w:val="009A42C1"/>
    <w:rsid w:val="009A4882"/>
    <w:rsid w:val="009A6669"/>
    <w:rsid w:val="009B32AA"/>
    <w:rsid w:val="009B48E9"/>
    <w:rsid w:val="009B65FB"/>
    <w:rsid w:val="009B68C2"/>
    <w:rsid w:val="009B7786"/>
    <w:rsid w:val="009C4891"/>
    <w:rsid w:val="009C4C9A"/>
    <w:rsid w:val="009C6FE8"/>
    <w:rsid w:val="009C7875"/>
    <w:rsid w:val="009D1A69"/>
    <w:rsid w:val="009D1D9D"/>
    <w:rsid w:val="009D1DDA"/>
    <w:rsid w:val="009D456A"/>
    <w:rsid w:val="009D5F98"/>
    <w:rsid w:val="009E2273"/>
    <w:rsid w:val="009E27DD"/>
    <w:rsid w:val="009E61A0"/>
    <w:rsid w:val="009F0A49"/>
    <w:rsid w:val="009F2E71"/>
    <w:rsid w:val="009F3109"/>
    <w:rsid w:val="009F3AB5"/>
    <w:rsid w:val="009F441D"/>
    <w:rsid w:val="009F5444"/>
    <w:rsid w:val="009F5D2B"/>
    <w:rsid w:val="009F72DC"/>
    <w:rsid w:val="00A01E4C"/>
    <w:rsid w:val="00A02E61"/>
    <w:rsid w:val="00A043DE"/>
    <w:rsid w:val="00A04D7C"/>
    <w:rsid w:val="00A10D5B"/>
    <w:rsid w:val="00A12646"/>
    <w:rsid w:val="00A12962"/>
    <w:rsid w:val="00A13236"/>
    <w:rsid w:val="00A15310"/>
    <w:rsid w:val="00A16A61"/>
    <w:rsid w:val="00A20694"/>
    <w:rsid w:val="00A26470"/>
    <w:rsid w:val="00A26C69"/>
    <w:rsid w:val="00A35483"/>
    <w:rsid w:val="00A355B2"/>
    <w:rsid w:val="00A4264D"/>
    <w:rsid w:val="00A43ACC"/>
    <w:rsid w:val="00A47239"/>
    <w:rsid w:val="00A5024C"/>
    <w:rsid w:val="00A51447"/>
    <w:rsid w:val="00A515B9"/>
    <w:rsid w:val="00A51B06"/>
    <w:rsid w:val="00A52611"/>
    <w:rsid w:val="00A528A1"/>
    <w:rsid w:val="00A53537"/>
    <w:rsid w:val="00A53CDE"/>
    <w:rsid w:val="00A57D44"/>
    <w:rsid w:val="00A63C53"/>
    <w:rsid w:val="00A656C4"/>
    <w:rsid w:val="00A665D6"/>
    <w:rsid w:val="00A7182B"/>
    <w:rsid w:val="00A755AF"/>
    <w:rsid w:val="00A81342"/>
    <w:rsid w:val="00A85770"/>
    <w:rsid w:val="00A86716"/>
    <w:rsid w:val="00A87579"/>
    <w:rsid w:val="00A94759"/>
    <w:rsid w:val="00A96272"/>
    <w:rsid w:val="00A97420"/>
    <w:rsid w:val="00AA1A02"/>
    <w:rsid w:val="00AA1B0A"/>
    <w:rsid w:val="00AA325A"/>
    <w:rsid w:val="00AA364B"/>
    <w:rsid w:val="00AA6899"/>
    <w:rsid w:val="00AB0034"/>
    <w:rsid w:val="00AC18B7"/>
    <w:rsid w:val="00AC5976"/>
    <w:rsid w:val="00AC5FE0"/>
    <w:rsid w:val="00AD0F67"/>
    <w:rsid w:val="00AD35BD"/>
    <w:rsid w:val="00AD3874"/>
    <w:rsid w:val="00AD53D0"/>
    <w:rsid w:val="00AD5E75"/>
    <w:rsid w:val="00AD5F1C"/>
    <w:rsid w:val="00AD7095"/>
    <w:rsid w:val="00AD7832"/>
    <w:rsid w:val="00AE0807"/>
    <w:rsid w:val="00AE66DD"/>
    <w:rsid w:val="00AE750A"/>
    <w:rsid w:val="00AE78F7"/>
    <w:rsid w:val="00AF39B0"/>
    <w:rsid w:val="00AF45F8"/>
    <w:rsid w:val="00AF5EEF"/>
    <w:rsid w:val="00AF6B88"/>
    <w:rsid w:val="00B021FD"/>
    <w:rsid w:val="00B03136"/>
    <w:rsid w:val="00B037DF"/>
    <w:rsid w:val="00B06442"/>
    <w:rsid w:val="00B07417"/>
    <w:rsid w:val="00B07A1A"/>
    <w:rsid w:val="00B1282F"/>
    <w:rsid w:val="00B136FB"/>
    <w:rsid w:val="00B164E1"/>
    <w:rsid w:val="00B174C2"/>
    <w:rsid w:val="00B1757D"/>
    <w:rsid w:val="00B22CC5"/>
    <w:rsid w:val="00B24273"/>
    <w:rsid w:val="00B26D1C"/>
    <w:rsid w:val="00B3382F"/>
    <w:rsid w:val="00B345DF"/>
    <w:rsid w:val="00B36D20"/>
    <w:rsid w:val="00B378B2"/>
    <w:rsid w:val="00B45208"/>
    <w:rsid w:val="00B4594E"/>
    <w:rsid w:val="00B535C7"/>
    <w:rsid w:val="00B551E0"/>
    <w:rsid w:val="00B56C21"/>
    <w:rsid w:val="00B61F45"/>
    <w:rsid w:val="00B66713"/>
    <w:rsid w:val="00B70D0B"/>
    <w:rsid w:val="00B738FB"/>
    <w:rsid w:val="00B80271"/>
    <w:rsid w:val="00B802DE"/>
    <w:rsid w:val="00B8118F"/>
    <w:rsid w:val="00B81F49"/>
    <w:rsid w:val="00B93CCA"/>
    <w:rsid w:val="00B9615A"/>
    <w:rsid w:val="00B96DE0"/>
    <w:rsid w:val="00B9758E"/>
    <w:rsid w:val="00BA19E0"/>
    <w:rsid w:val="00BA4049"/>
    <w:rsid w:val="00BA4524"/>
    <w:rsid w:val="00BA63E9"/>
    <w:rsid w:val="00BA6C8C"/>
    <w:rsid w:val="00BA7A38"/>
    <w:rsid w:val="00BB1E8A"/>
    <w:rsid w:val="00BB4DDF"/>
    <w:rsid w:val="00BB6C96"/>
    <w:rsid w:val="00BB753D"/>
    <w:rsid w:val="00BB755D"/>
    <w:rsid w:val="00BB7806"/>
    <w:rsid w:val="00BC149E"/>
    <w:rsid w:val="00BC1621"/>
    <w:rsid w:val="00BC186B"/>
    <w:rsid w:val="00BC3745"/>
    <w:rsid w:val="00BC685B"/>
    <w:rsid w:val="00BD3A8F"/>
    <w:rsid w:val="00BD3EBE"/>
    <w:rsid w:val="00BD4114"/>
    <w:rsid w:val="00BD5ACD"/>
    <w:rsid w:val="00BD5E36"/>
    <w:rsid w:val="00BD6E33"/>
    <w:rsid w:val="00BD7045"/>
    <w:rsid w:val="00BE1D6A"/>
    <w:rsid w:val="00BE302C"/>
    <w:rsid w:val="00BE5B5A"/>
    <w:rsid w:val="00BF0BE7"/>
    <w:rsid w:val="00BF1211"/>
    <w:rsid w:val="00BF69EC"/>
    <w:rsid w:val="00C035CF"/>
    <w:rsid w:val="00C12D6F"/>
    <w:rsid w:val="00C1384D"/>
    <w:rsid w:val="00C13B4A"/>
    <w:rsid w:val="00C15459"/>
    <w:rsid w:val="00C157A6"/>
    <w:rsid w:val="00C16DD0"/>
    <w:rsid w:val="00C22B2F"/>
    <w:rsid w:val="00C23FC2"/>
    <w:rsid w:val="00C2512D"/>
    <w:rsid w:val="00C328E5"/>
    <w:rsid w:val="00C32BFE"/>
    <w:rsid w:val="00C33168"/>
    <w:rsid w:val="00C4304A"/>
    <w:rsid w:val="00C43561"/>
    <w:rsid w:val="00C52CEA"/>
    <w:rsid w:val="00C57F31"/>
    <w:rsid w:val="00C630EE"/>
    <w:rsid w:val="00C667E1"/>
    <w:rsid w:val="00C70198"/>
    <w:rsid w:val="00C71AE8"/>
    <w:rsid w:val="00C72FAE"/>
    <w:rsid w:val="00C73CAB"/>
    <w:rsid w:val="00C7420C"/>
    <w:rsid w:val="00C7455E"/>
    <w:rsid w:val="00C77424"/>
    <w:rsid w:val="00C854BB"/>
    <w:rsid w:val="00C86367"/>
    <w:rsid w:val="00C919BE"/>
    <w:rsid w:val="00C9367E"/>
    <w:rsid w:val="00C9521F"/>
    <w:rsid w:val="00C95F31"/>
    <w:rsid w:val="00CA28D3"/>
    <w:rsid w:val="00CA4BBD"/>
    <w:rsid w:val="00CA53B0"/>
    <w:rsid w:val="00CB1961"/>
    <w:rsid w:val="00CB4065"/>
    <w:rsid w:val="00CB7F9B"/>
    <w:rsid w:val="00CC2203"/>
    <w:rsid w:val="00CC41A6"/>
    <w:rsid w:val="00CC44AC"/>
    <w:rsid w:val="00CC5F93"/>
    <w:rsid w:val="00CD51D9"/>
    <w:rsid w:val="00CD7065"/>
    <w:rsid w:val="00CE03A6"/>
    <w:rsid w:val="00CE3508"/>
    <w:rsid w:val="00CE46FC"/>
    <w:rsid w:val="00CE5612"/>
    <w:rsid w:val="00CE68FD"/>
    <w:rsid w:val="00CE7CF1"/>
    <w:rsid w:val="00CF063A"/>
    <w:rsid w:val="00CF1875"/>
    <w:rsid w:val="00CF1BE1"/>
    <w:rsid w:val="00CF5866"/>
    <w:rsid w:val="00CF5992"/>
    <w:rsid w:val="00CF6F11"/>
    <w:rsid w:val="00D0021E"/>
    <w:rsid w:val="00D00E99"/>
    <w:rsid w:val="00D02208"/>
    <w:rsid w:val="00D023E8"/>
    <w:rsid w:val="00D02C48"/>
    <w:rsid w:val="00D120D8"/>
    <w:rsid w:val="00D12374"/>
    <w:rsid w:val="00D15BC0"/>
    <w:rsid w:val="00D222E7"/>
    <w:rsid w:val="00D228C2"/>
    <w:rsid w:val="00D238DC"/>
    <w:rsid w:val="00D24C8E"/>
    <w:rsid w:val="00D25163"/>
    <w:rsid w:val="00D3007A"/>
    <w:rsid w:val="00D3089D"/>
    <w:rsid w:val="00D32A74"/>
    <w:rsid w:val="00D347E5"/>
    <w:rsid w:val="00D35D8D"/>
    <w:rsid w:val="00D400BF"/>
    <w:rsid w:val="00D41D3A"/>
    <w:rsid w:val="00D4558A"/>
    <w:rsid w:val="00D46744"/>
    <w:rsid w:val="00D51643"/>
    <w:rsid w:val="00D5340B"/>
    <w:rsid w:val="00D549F3"/>
    <w:rsid w:val="00D60A57"/>
    <w:rsid w:val="00D623A2"/>
    <w:rsid w:val="00D62898"/>
    <w:rsid w:val="00D72770"/>
    <w:rsid w:val="00D7493F"/>
    <w:rsid w:val="00D76BAD"/>
    <w:rsid w:val="00D77C16"/>
    <w:rsid w:val="00D85ADF"/>
    <w:rsid w:val="00D9015A"/>
    <w:rsid w:val="00D91DC9"/>
    <w:rsid w:val="00D921C6"/>
    <w:rsid w:val="00D93BA5"/>
    <w:rsid w:val="00D9527B"/>
    <w:rsid w:val="00D97A8C"/>
    <w:rsid w:val="00DA0E80"/>
    <w:rsid w:val="00DA375A"/>
    <w:rsid w:val="00DB1FFF"/>
    <w:rsid w:val="00DB3FE1"/>
    <w:rsid w:val="00DC5480"/>
    <w:rsid w:val="00DC77D1"/>
    <w:rsid w:val="00DD0D4B"/>
    <w:rsid w:val="00DD3DD7"/>
    <w:rsid w:val="00DD76E4"/>
    <w:rsid w:val="00DD7C0B"/>
    <w:rsid w:val="00DE070F"/>
    <w:rsid w:val="00DE0865"/>
    <w:rsid w:val="00DE103C"/>
    <w:rsid w:val="00DE27A5"/>
    <w:rsid w:val="00DE4202"/>
    <w:rsid w:val="00DF35BA"/>
    <w:rsid w:val="00E00F37"/>
    <w:rsid w:val="00E016C0"/>
    <w:rsid w:val="00E02904"/>
    <w:rsid w:val="00E0294F"/>
    <w:rsid w:val="00E03C90"/>
    <w:rsid w:val="00E05AB2"/>
    <w:rsid w:val="00E11362"/>
    <w:rsid w:val="00E12C24"/>
    <w:rsid w:val="00E13144"/>
    <w:rsid w:val="00E132D8"/>
    <w:rsid w:val="00E14FFB"/>
    <w:rsid w:val="00E16B2F"/>
    <w:rsid w:val="00E20E6F"/>
    <w:rsid w:val="00E248C5"/>
    <w:rsid w:val="00E24D1F"/>
    <w:rsid w:val="00E2505F"/>
    <w:rsid w:val="00E26492"/>
    <w:rsid w:val="00E26B11"/>
    <w:rsid w:val="00E367AB"/>
    <w:rsid w:val="00E415B2"/>
    <w:rsid w:val="00E41F56"/>
    <w:rsid w:val="00E46CB7"/>
    <w:rsid w:val="00E47D8D"/>
    <w:rsid w:val="00E51C6E"/>
    <w:rsid w:val="00E5509A"/>
    <w:rsid w:val="00E61E0C"/>
    <w:rsid w:val="00E67F77"/>
    <w:rsid w:val="00E70F7D"/>
    <w:rsid w:val="00E739F0"/>
    <w:rsid w:val="00E83ABB"/>
    <w:rsid w:val="00E842E1"/>
    <w:rsid w:val="00E93CA9"/>
    <w:rsid w:val="00E94F18"/>
    <w:rsid w:val="00E9504D"/>
    <w:rsid w:val="00E97EDB"/>
    <w:rsid w:val="00EA0B63"/>
    <w:rsid w:val="00EA0F9E"/>
    <w:rsid w:val="00EA1252"/>
    <w:rsid w:val="00EA4A78"/>
    <w:rsid w:val="00EA5736"/>
    <w:rsid w:val="00EA7269"/>
    <w:rsid w:val="00EB15DA"/>
    <w:rsid w:val="00EB257D"/>
    <w:rsid w:val="00EB27C0"/>
    <w:rsid w:val="00EB44B1"/>
    <w:rsid w:val="00EB4E37"/>
    <w:rsid w:val="00EB624F"/>
    <w:rsid w:val="00EC0B21"/>
    <w:rsid w:val="00EC5FFA"/>
    <w:rsid w:val="00EC77C2"/>
    <w:rsid w:val="00ED00E3"/>
    <w:rsid w:val="00EE1876"/>
    <w:rsid w:val="00EE1BF9"/>
    <w:rsid w:val="00EE32CF"/>
    <w:rsid w:val="00EE7209"/>
    <w:rsid w:val="00EE769F"/>
    <w:rsid w:val="00EF0EC0"/>
    <w:rsid w:val="00EF17DA"/>
    <w:rsid w:val="00EF360A"/>
    <w:rsid w:val="00EF49B8"/>
    <w:rsid w:val="00F01637"/>
    <w:rsid w:val="00F0192C"/>
    <w:rsid w:val="00F03786"/>
    <w:rsid w:val="00F0599A"/>
    <w:rsid w:val="00F05F91"/>
    <w:rsid w:val="00F06473"/>
    <w:rsid w:val="00F13A45"/>
    <w:rsid w:val="00F13B39"/>
    <w:rsid w:val="00F15722"/>
    <w:rsid w:val="00F16D75"/>
    <w:rsid w:val="00F2101A"/>
    <w:rsid w:val="00F2294A"/>
    <w:rsid w:val="00F23603"/>
    <w:rsid w:val="00F24B65"/>
    <w:rsid w:val="00F3008C"/>
    <w:rsid w:val="00F3289D"/>
    <w:rsid w:val="00F33F1C"/>
    <w:rsid w:val="00F3706F"/>
    <w:rsid w:val="00F40535"/>
    <w:rsid w:val="00F441B6"/>
    <w:rsid w:val="00F44A7D"/>
    <w:rsid w:val="00F469B7"/>
    <w:rsid w:val="00F470F7"/>
    <w:rsid w:val="00F50262"/>
    <w:rsid w:val="00F5778B"/>
    <w:rsid w:val="00F630A8"/>
    <w:rsid w:val="00F63874"/>
    <w:rsid w:val="00F70C43"/>
    <w:rsid w:val="00F71C58"/>
    <w:rsid w:val="00F76917"/>
    <w:rsid w:val="00F82B84"/>
    <w:rsid w:val="00F82BD3"/>
    <w:rsid w:val="00F85D09"/>
    <w:rsid w:val="00F91ED7"/>
    <w:rsid w:val="00F92C89"/>
    <w:rsid w:val="00F9408A"/>
    <w:rsid w:val="00F94C22"/>
    <w:rsid w:val="00F95177"/>
    <w:rsid w:val="00F95A19"/>
    <w:rsid w:val="00F96085"/>
    <w:rsid w:val="00F96E82"/>
    <w:rsid w:val="00FA10EB"/>
    <w:rsid w:val="00FA45AB"/>
    <w:rsid w:val="00FA4F92"/>
    <w:rsid w:val="00FB29B9"/>
    <w:rsid w:val="00FB2B5F"/>
    <w:rsid w:val="00FB35EE"/>
    <w:rsid w:val="00FB4FBC"/>
    <w:rsid w:val="00FC00EF"/>
    <w:rsid w:val="00FC0374"/>
    <w:rsid w:val="00FC37D7"/>
    <w:rsid w:val="00FC6740"/>
    <w:rsid w:val="00FC67D5"/>
    <w:rsid w:val="00FD2789"/>
    <w:rsid w:val="00FD37E1"/>
    <w:rsid w:val="00FD7980"/>
    <w:rsid w:val="00FE10F4"/>
    <w:rsid w:val="00FE1898"/>
    <w:rsid w:val="00FE3479"/>
    <w:rsid w:val="00FE4FC6"/>
    <w:rsid w:val="00FE758D"/>
    <w:rsid w:val="00FF2207"/>
    <w:rsid w:val="00FF2A08"/>
    <w:rsid w:val="00FF38F9"/>
    <w:rsid w:val="00FF4A12"/>
    <w:rsid w:val="04838578"/>
    <w:rsid w:val="08B043FE"/>
    <w:rsid w:val="08C8118A"/>
    <w:rsid w:val="130689C0"/>
    <w:rsid w:val="1D20C238"/>
    <w:rsid w:val="22A7E0ED"/>
    <w:rsid w:val="33FF7ACB"/>
    <w:rsid w:val="3C306E97"/>
    <w:rsid w:val="4A3D0B09"/>
    <w:rsid w:val="53C69118"/>
    <w:rsid w:val="622724AC"/>
    <w:rsid w:val="67E5BEBB"/>
    <w:rsid w:val="6C7D6A6E"/>
    <w:rsid w:val="6E38EEF1"/>
    <w:rsid w:val="7EBCE71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7CE42"/>
  <w15:chartTrackingRefBased/>
  <w15:docId w15:val="{88DC9E90-62E3-462F-BC6A-C29CA2B5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7C2"/>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5A069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36007B"/>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5A069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Format1">
    <w:name w:val="QuickFormat1"/>
    <w:rPr>
      <w:rFonts w:ascii="Times New Roman" w:hAnsi="Times New Roman" w:cs="Times New Roman"/>
      <w:b/>
      <w:bCs/>
      <w:color w:val="000000"/>
      <w:sz w:val="24"/>
      <w:szCs w:val="24"/>
    </w:rPr>
  </w:style>
  <w:style w:type="character" w:customStyle="1" w:styleId="Hypertext">
    <w:name w:val="Hypertext"/>
    <w:rPr>
      <w:color w:val="0000FF"/>
      <w:u w:val="single"/>
    </w:rPr>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FollowedHyperlink">
    <w:name w:val="FollowedHyperlink"/>
    <w:rsid w:val="001B5499"/>
    <w:rPr>
      <w:color w:val="800080"/>
      <w:u w:val="single"/>
    </w:rPr>
  </w:style>
  <w:style w:type="table" w:styleId="TableGrid">
    <w:name w:val="Table Grid"/>
    <w:basedOn w:val="TableNormal"/>
    <w:rsid w:val="00414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0F7A3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odyTextIndent2">
    <w:name w:val="Body Text Indent 2"/>
    <w:basedOn w:val="Normal"/>
    <w:rsid w:val="00114743"/>
    <w:pPr>
      <w:ind w:left="360"/>
    </w:pPr>
    <w:rPr>
      <w:szCs w:val="20"/>
    </w:rPr>
  </w:style>
  <w:style w:type="character" w:customStyle="1" w:styleId="apple-style-span">
    <w:name w:val="apple-style-span"/>
    <w:basedOn w:val="DefaultParagraphFont"/>
    <w:rsid w:val="009B48E9"/>
  </w:style>
  <w:style w:type="character" w:customStyle="1" w:styleId="a">
    <w:name w:val="a"/>
    <w:basedOn w:val="DefaultParagraphFont"/>
    <w:rsid w:val="006B6751"/>
  </w:style>
  <w:style w:type="paragraph" w:styleId="DocumentMap">
    <w:name w:val="Document Map"/>
    <w:basedOn w:val="Normal"/>
    <w:semiHidden/>
    <w:rsid w:val="00A47239"/>
    <w:pPr>
      <w:shd w:val="clear" w:color="auto" w:fill="000080"/>
    </w:pPr>
    <w:rPr>
      <w:rFonts w:ascii="Tahoma" w:hAnsi="Tahoma" w:cs="Tahoma"/>
      <w:sz w:val="20"/>
      <w:szCs w:val="20"/>
    </w:rPr>
  </w:style>
  <w:style w:type="character" w:customStyle="1" w:styleId="FooterChar">
    <w:name w:val="Footer Char"/>
    <w:link w:val="Footer"/>
    <w:uiPriority w:val="99"/>
    <w:rsid w:val="00105499"/>
    <w:rPr>
      <w:sz w:val="24"/>
      <w:szCs w:val="24"/>
      <w:lang w:val="en-US" w:eastAsia="en-US"/>
    </w:rPr>
  </w:style>
  <w:style w:type="character" w:customStyle="1" w:styleId="il">
    <w:name w:val="il"/>
    <w:rsid w:val="00BD5ACD"/>
  </w:style>
  <w:style w:type="paragraph" w:customStyle="1" w:styleId="MediumList2-Accent21">
    <w:name w:val="Medium List 2 - Accent 21"/>
    <w:hidden/>
    <w:uiPriority w:val="99"/>
    <w:semiHidden/>
    <w:rsid w:val="00F0599A"/>
    <w:rPr>
      <w:sz w:val="24"/>
      <w:szCs w:val="24"/>
      <w:lang w:val="en-US" w:eastAsia="en-US"/>
    </w:rPr>
  </w:style>
  <w:style w:type="paragraph" w:customStyle="1" w:styleId="ColorfulShading-Accent11">
    <w:name w:val="Colorful Shading - Accent 11"/>
    <w:hidden/>
    <w:uiPriority w:val="99"/>
    <w:semiHidden/>
    <w:rsid w:val="00CE46FC"/>
    <w:rPr>
      <w:sz w:val="24"/>
      <w:szCs w:val="24"/>
      <w:lang w:val="en-US" w:eastAsia="en-US"/>
    </w:rPr>
  </w:style>
  <w:style w:type="character" w:customStyle="1" w:styleId="Heading3Char">
    <w:name w:val="Heading 3 Char"/>
    <w:link w:val="Heading3"/>
    <w:semiHidden/>
    <w:rsid w:val="0036007B"/>
    <w:rPr>
      <w:rFonts w:ascii="Cambria" w:eastAsia="Times New Roman" w:hAnsi="Cambria" w:cs="Times New Roman"/>
      <w:b/>
      <w:bCs/>
      <w:sz w:val="26"/>
      <w:szCs w:val="26"/>
      <w:lang w:val="en-US" w:eastAsia="en-US"/>
    </w:rPr>
  </w:style>
  <w:style w:type="character" w:customStyle="1" w:styleId="UnresolvedMention1">
    <w:name w:val="Unresolved Mention1"/>
    <w:uiPriority w:val="99"/>
    <w:semiHidden/>
    <w:unhideWhenUsed/>
    <w:rsid w:val="00DB3FE1"/>
    <w:rPr>
      <w:color w:val="605E5C"/>
      <w:shd w:val="clear" w:color="auto" w:fill="E1DFDD"/>
    </w:rPr>
  </w:style>
  <w:style w:type="character" w:customStyle="1" w:styleId="Heading2Char">
    <w:name w:val="Heading 2 Char"/>
    <w:link w:val="Heading2"/>
    <w:semiHidden/>
    <w:rsid w:val="005A0694"/>
    <w:rPr>
      <w:rFonts w:ascii="Calibri Light" w:eastAsia="Times New Roman" w:hAnsi="Calibri Light" w:cs="Times New Roman"/>
      <w:b/>
      <w:bCs/>
      <w:i/>
      <w:iCs/>
      <w:sz w:val="28"/>
      <w:szCs w:val="28"/>
      <w:lang w:val="en-US" w:eastAsia="en-US"/>
    </w:rPr>
  </w:style>
  <w:style w:type="character" w:customStyle="1" w:styleId="Heading4Char">
    <w:name w:val="Heading 4 Char"/>
    <w:link w:val="Heading4"/>
    <w:semiHidden/>
    <w:rsid w:val="005A0694"/>
    <w:rPr>
      <w:rFonts w:ascii="Calibri" w:eastAsia="Times New Roman" w:hAnsi="Calibri" w:cs="Times New Roman"/>
      <w:b/>
      <w:bCs/>
      <w:sz w:val="28"/>
      <w:szCs w:val="28"/>
      <w:lang w:val="en-US" w:eastAsia="en-US"/>
    </w:rPr>
  </w:style>
  <w:style w:type="paragraph" w:customStyle="1" w:styleId="Default">
    <w:name w:val="Default"/>
    <w:rsid w:val="0036634D"/>
    <w:pPr>
      <w:autoSpaceDE w:val="0"/>
      <w:autoSpaceDN w:val="0"/>
      <w:adjustRightInd w:val="0"/>
    </w:pPr>
    <w:rPr>
      <w:color w:val="000000"/>
      <w:sz w:val="24"/>
      <w:szCs w:val="24"/>
    </w:rPr>
  </w:style>
  <w:style w:type="paragraph" w:styleId="NoSpacing">
    <w:name w:val="No Spacing"/>
    <w:link w:val="NoSpacingChar"/>
    <w:uiPriority w:val="1"/>
    <w:qFormat/>
    <w:rsid w:val="00753DD5"/>
    <w:pPr>
      <w:widowControl w:val="0"/>
      <w:autoSpaceDE w:val="0"/>
      <w:autoSpaceDN w:val="0"/>
      <w:adjustRightInd w:val="0"/>
    </w:pPr>
    <w:rPr>
      <w:sz w:val="24"/>
      <w:szCs w:val="24"/>
      <w:lang w:val="en-US" w:eastAsia="en-US"/>
    </w:rPr>
  </w:style>
  <w:style w:type="character" w:customStyle="1" w:styleId="NoSpacingChar">
    <w:name w:val="No Spacing Char"/>
    <w:link w:val="NoSpacing"/>
    <w:uiPriority w:val="1"/>
    <w:rsid w:val="0085246C"/>
    <w:rPr>
      <w:sz w:val="24"/>
      <w:szCs w:val="24"/>
      <w:lang w:val="en-US" w:eastAsia="en-US"/>
    </w:rPr>
  </w:style>
  <w:style w:type="character" w:customStyle="1" w:styleId="UnresolvedMention2">
    <w:name w:val="Unresolved Mention2"/>
    <w:basedOn w:val="DefaultParagraphFont"/>
    <w:uiPriority w:val="99"/>
    <w:semiHidden/>
    <w:unhideWhenUsed/>
    <w:rsid w:val="00471ACE"/>
    <w:rPr>
      <w:color w:val="605E5C"/>
      <w:shd w:val="clear" w:color="auto" w:fill="E1DFDD"/>
    </w:rPr>
  </w:style>
  <w:style w:type="paragraph" w:styleId="TOCHeading">
    <w:name w:val="TOC Heading"/>
    <w:basedOn w:val="Heading1"/>
    <w:next w:val="Normal"/>
    <w:uiPriority w:val="39"/>
    <w:unhideWhenUsed/>
    <w:qFormat/>
    <w:rsid w:val="00DA375A"/>
    <w:pPr>
      <w:keepLines/>
      <w:spacing w:before="480" w:line="276" w:lineRule="auto"/>
      <w:outlineLvl w:val="9"/>
    </w:pPr>
    <w:rPr>
      <w:rFonts w:asciiTheme="majorHAnsi" w:eastAsiaTheme="majorEastAsia" w:hAnsiTheme="majorHAnsi" w:cstheme="majorBidi"/>
      <w:color w:val="2E74B5" w:themeColor="accent1" w:themeShade="BF"/>
      <w:sz w:val="28"/>
      <w:szCs w:val="28"/>
    </w:rPr>
  </w:style>
  <w:style w:type="paragraph" w:styleId="TOC1">
    <w:name w:val="toc 1"/>
    <w:basedOn w:val="Normal"/>
    <w:next w:val="Normal"/>
    <w:autoRedefine/>
    <w:uiPriority w:val="39"/>
    <w:rsid w:val="001F4CD0"/>
    <w:pPr>
      <w:tabs>
        <w:tab w:val="right" w:leader="dot" w:pos="9350"/>
      </w:tabs>
      <w:spacing w:before="120"/>
    </w:pPr>
    <w:rPr>
      <w:rFonts w:asciiTheme="minorHAnsi" w:hAnsiTheme="minorHAnsi" w:cstheme="minorHAnsi"/>
      <w:b/>
      <w:bCs/>
      <w:i/>
      <w:iCs/>
      <w:szCs w:val="28"/>
    </w:rPr>
  </w:style>
  <w:style w:type="paragraph" w:styleId="TOC2">
    <w:name w:val="toc 2"/>
    <w:basedOn w:val="Normal"/>
    <w:next w:val="Normal"/>
    <w:autoRedefine/>
    <w:uiPriority w:val="39"/>
    <w:rsid w:val="00DA375A"/>
    <w:pPr>
      <w:spacing w:before="120"/>
      <w:ind w:left="240"/>
    </w:pPr>
    <w:rPr>
      <w:rFonts w:asciiTheme="minorHAnsi" w:hAnsiTheme="minorHAnsi" w:cstheme="minorHAnsi"/>
      <w:b/>
      <w:bCs/>
      <w:sz w:val="22"/>
      <w:szCs w:val="26"/>
    </w:rPr>
  </w:style>
  <w:style w:type="paragraph" w:styleId="TOC3">
    <w:name w:val="toc 3"/>
    <w:basedOn w:val="Normal"/>
    <w:next w:val="Normal"/>
    <w:autoRedefine/>
    <w:uiPriority w:val="39"/>
    <w:rsid w:val="00DA375A"/>
    <w:pPr>
      <w:ind w:left="480"/>
    </w:pPr>
    <w:rPr>
      <w:rFonts w:asciiTheme="minorHAnsi" w:hAnsiTheme="minorHAnsi" w:cstheme="minorHAnsi"/>
      <w:sz w:val="20"/>
    </w:rPr>
  </w:style>
  <w:style w:type="paragraph" w:styleId="TOC4">
    <w:name w:val="toc 4"/>
    <w:basedOn w:val="Normal"/>
    <w:next w:val="Normal"/>
    <w:autoRedefine/>
    <w:rsid w:val="00DA375A"/>
    <w:pPr>
      <w:ind w:left="720"/>
    </w:pPr>
    <w:rPr>
      <w:rFonts w:asciiTheme="minorHAnsi" w:hAnsiTheme="minorHAnsi" w:cstheme="minorHAnsi"/>
      <w:sz w:val="20"/>
    </w:rPr>
  </w:style>
  <w:style w:type="paragraph" w:styleId="TOC5">
    <w:name w:val="toc 5"/>
    <w:basedOn w:val="Normal"/>
    <w:next w:val="Normal"/>
    <w:autoRedefine/>
    <w:rsid w:val="00DA375A"/>
    <w:pPr>
      <w:ind w:left="960"/>
    </w:pPr>
    <w:rPr>
      <w:rFonts w:asciiTheme="minorHAnsi" w:hAnsiTheme="minorHAnsi" w:cstheme="minorHAnsi"/>
      <w:sz w:val="20"/>
    </w:rPr>
  </w:style>
  <w:style w:type="paragraph" w:styleId="TOC6">
    <w:name w:val="toc 6"/>
    <w:basedOn w:val="Normal"/>
    <w:next w:val="Normal"/>
    <w:autoRedefine/>
    <w:rsid w:val="00DA375A"/>
    <w:pPr>
      <w:ind w:left="1200"/>
    </w:pPr>
    <w:rPr>
      <w:rFonts w:asciiTheme="minorHAnsi" w:hAnsiTheme="minorHAnsi" w:cstheme="minorHAnsi"/>
      <w:sz w:val="20"/>
    </w:rPr>
  </w:style>
  <w:style w:type="paragraph" w:styleId="TOC7">
    <w:name w:val="toc 7"/>
    <w:basedOn w:val="Normal"/>
    <w:next w:val="Normal"/>
    <w:autoRedefine/>
    <w:rsid w:val="00DA375A"/>
    <w:pPr>
      <w:ind w:left="1440"/>
    </w:pPr>
    <w:rPr>
      <w:rFonts w:asciiTheme="minorHAnsi" w:hAnsiTheme="minorHAnsi" w:cstheme="minorHAnsi"/>
      <w:sz w:val="20"/>
    </w:rPr>
  </w:style>
  <w:style w:type="paragraph" w:styleId="TOC8">
    <w:name w:val="toc 8"/>
    <w:basedOn w:val="Normal"/>
    <w:next w:val="Normal"/>
    <w:autoRedefine/>
    <w:rsid w:val="00DA375A"/>
    <w:pPr>
      <w:ind w:left="1680"/>
    </w:pPr>
    <w:rPr>
      <w:rFonts w:asciiTheme="minorHAnsi" w:hAnsiTheme="minorHAnsi" w:cstheme="minorHAnsi"/>
      <w:sz w:val="20"/>
    </w:rPr>
  </w:style>
  <w:style w:type="paragraph" w:styleId="TOC9">
    <w:name w:val="toc 9"/>
    <w:basedOn w:val="Normal"/>
    <w:next w:val="Normal"/>
    <w:autoRedefine/>
    <w:rsid w:val="00DA375A"/>
    <w:pPr>
      <w:ind w:left="1920"/>
    </w:pPr>
    <w:rPr>
      <w:rFonts w:asciiTheme="minorHAnsi" w:hAnsiTheme="minorHAnsi" w:cstheme="minorHAnsi"/>
      <w:sz w:val="20"/>
    </w:rPr>
  </w:style>
  <w:style w:type="paragraph" w:styleId="ListParagraph">
    <w:name w:val="List Paragraph"/>
    <w:basedOn w:val="Normal"/>
    <w:uiPriority w:val="1"/>
    <w:qFormat/>
    <w:rsid w:val="00F05F91"/>
    <w:pPr>
      <w:ind w:left="720"/>
      <w:contextualSpacing/>
    </w:pPr>
  </w:style>
  <w:style w:type="paragraph" w:styleId="BodyText">
    <w:name w:val="Body Text"/>
    <w:basedOn w:val="Normal"/>
    <w:link w:val="BodyTextChar"/>
    <w:rsid w:val="00E248C5"/>
    <w:pPr>
      <w:spacing w:after="120"/>
    </w:pPr>
  </w:style>
  <w:style w:type="character" w:customStyle="1" w:styleId="BodyTextChar">
    <w:name w:val="Body Text Char"/>
    <w:basedOn w:val="DefaultParagraphFont"/>
    <w:link w:val="BodyText"/>
    <w:rsid w:val="00E248C5"/>
    <w:rPr>
      <w:sz w:val="24"/>
      <w:szCs w:val="24"/>
      <w:lang w:val="en-US" w:eastAsia="en-US"/>
    </w:rPr>
  </w:style>
  <w:style w:type="paragraph" w:styleId="Revision">
    <w:name w:val="Revision"/>
    <w:hidden/>
    <w:uiPriority w:val="99"/>
    <w:semiHidden/>
    <w:rsid w:val="008C4AAF"/>
    <w:rPr>
      <w:sz w:val="24"/>
      <w:szCs w:val="24"/>
      <w:lang w:val="en-US" w:eastAsia="en-US"/>
    </w:rPr>
  </w:style>
  <w:style w:type="character" w:styleId="UnresolvedMention">
    <w:name w:val="Unresolved Mention"/>
    <w:basedOn w:val="DefaultParagraphFont"/>
    <w:uiPriority w:val="99"/>
    <w:semiHidden/>
    <w:unhideWhenUsed/>
    <w:rsid w:val="001B5F05"/>
    <w:rPr>
      <w:color w:val="605E5C"/>
      <w:shd w:val="clear" w:color="auto" w:fill="E1DFDD"/>
    </w:rPr>
  </w:style>
  <w:style w:type="character" w:styleId="Strong">
    <w:name w:val="Strong"/>
    <w:basedOn w:val="DefaultParagraphFont"/>
    <w:uiPriority w:val="22"/>
    <w:qFormat/>
    <w:rsid w:val="00CE68FD"/>
    <w:rPr>
      <w:b/>
      <w:bCs/>
    </w:rPr>
  </w:style>
  <w:style w:type="paragraph" w:styleId="NormalWeb">
    <w:name w:val="Normal (Web)"/>
    <w:basedOn w:val="Normal"/>
    <w:uiPriority w:val="99"/>
    <w:unhideWhenUsed/>
    <w:rsid w:val="002D187F"/>
    <w:pPr>
      <w:spacing w:before="100" w:beforeAutospacing="1" w:after="100" w:afterAutospacing="1"/>
    </w:pPr>
  </w:style>
  <w:style w:type="character" w:customStyle="1" w:styleId="markohefopre4">
    <w:name w:val="markohefopre4"/>
    <w:basedOn w:val="DefaultParagraphFont"/>
    <w:rsid w:val="002D187F"/>
  </w:style>
  <w:style w:type="character" w:customStyle="1" w:styleId="marksun9v37ru">
    <w:name w:val="marksun9v37ru"/>
    <w:basedOn w:val="DefaultParagraphFont"/>
    <w:rsid w:val="002D187F"/>
  </w:style>
  <w:style w:type="character" w:customStyle="1" w:styleId="markqpk6wxosr">
    <w:name w:val="markqpk6wxosr"/>
    <w:basedOn w:val="DefaultParagraphFont"/>
    <w:rsid w:val="002D1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9853">
      <w:bodyDiv w:val="1"/>
      <w:marLeft w:val="0"/>
      <w:marRight w:val="0"/>
      <w:marTop w:val="0"/>
      <w:marBottom w:val="0"/>
      <w:divBdr>
        <w:top w:val="none" w:sz="0" w:space="0" w:color="auto"/>
        <w:left w:val="none" w:sz="0" w:space="0" w:color="auto"/>
        <w:bottom w:val="none" w:sz="0" w:space="0" w:color="auto"/>
        <w:right w:val="none" w:sz="0" w:space="0" w:color="auto"/>
      </w:divBdr>
    </w:div>
    <w:div w:id="81487281">
      <w:bodyDiv w:val="1"/>
      <w:marLeft w:val="0"/>
      <w:marRight w:val="0"/>
      <w:marTop w:val="0"/>
      <w:marBottom w:val="0"/>
      <w:divBdr>
        <w:top w:val="none" w:sz="0" w:space="0" w:color="auto"/>
        <w:left w:val="none" w:sz="0" w:space="0" w:color="auto"/>
        <w:bottom w:val="none" w:sz="0" w:space="0" w:color="auto"/>
        <w:right w:val="none" w:sz="0" w:space="0" w:color="auto"/>
      </w:divBdr>
    </w:div>
    <w:div w:id="121584110">
      <w:bodyDiv w:val="1"/>
      <w:marLeft w:val="0"/>
      <w:marRight w:val="0"/>
      <w:marTop w:val="0"/>
      <w:marBottom w:val="0"/>
      <w:divBdr>
        <w:top w:val="none" w:sz="0" w:space="0" w:color="auto"/>
        <w:left w:val="none" w:sz="0" w:space="0" w:color="auto"/>
        <w:bottom w:val="none" w:sz="0" w:space="0" w:color="auto"/>
        <w:right w:val="none" w:sz="0" w:space="0" w:color="auto"/>
      </w:divBdr>
    </w:div>
    <w:div w:id="161631314">
      <w:bodyDiv w:val="1"/>
      <w:marLeft w:val="150"/>
      <w:marRight w:val="150"/>
      <w:marTop w:val="0"/>
      <w:marBottom w:val="0"/>
      <w:divBdr>
        <w:top w:val="none" w:sz="0" w:space="0" w:color="auto"/>
        <w:left w:val="none" w:sz="0" w:space="0" w:color="auto"/>
        <w:bottom w:val="none" w:sz="0" w:space="0" w:color="auto"/>
        <w:right w:val="none" w:sz="0" w:space="0" w:color="auto"/>
      </w:divBdr>
    </w:div>
    <w:div w:id="165026215">
      <w:bodyDiv w:val="1"/>
      <w:marLeft w:val="0"/>
      <w:marRight w:val="0"/>
      <w:marTop w:val="0"/>
      <w:marBottom w:val="0"/>
      <w:divBdr>
        <w:top w:val="none" w:sz="0" w:space="0" w:color="auto"/>
        <w:left w:val="none" w:sz="0" w:space="0" w:color="auto"/>
        <w:bottom w:val="none" w:sz="0" w:space="0" w:color="auto"/>
        <w:right w:val="none" w:sz="0" w:space="0" w:color="auto"/>
      </w:divBdr>
    </w:div>
    <w:div w:id="406853183">
      <w:bodyDiv w:val="1"/>
      <w:marLeft w:val="0"/>
      <w:marRight w:val="0"/>
      <w:marTop w:val="0"/>
      <w:marBottom w:val="0"/>
      <w:divBdr>
        <w:top w:val="none" w:sz="0" w:space="0" w:color="auto"/>
        <w:left w:val="none" w:sz="0" w:space="0" w:color="auto"/>
        <w:bottom w:val="none" w:sz="0" w:space="0" w:color="auto"/>
        <w:right w:val="none" w:sz="0" w:space="0" w:color="auto"/>
      </w:divBdr>
    </w:div>
    <w:div w:id="458955210">
      <w:bodyDiv w:val="1"/>
      <w:marLeft w:val="0"/>
      <w:marRight w:val="0"/>
      <w:marTop w:val="0"/>
      <w:marBottom w:val="0"/>
      <w:divBdr>
        <w:top w:val="none" w:sz="0" w:space="0" w:color="auto"/>
        <w:left w:val="none" w:sz="0" w:space="0" w:color="auto"/>
        <w:bottom w:val="none" w:sz="0" w:space="0" w:color="auto"/>
        <w:right w:val="none" w:sz="0" w:space="0" w:color="auto"/>
      </w:divBdr>
    </w:div>
    <w:div w:id="504051608">
      <w:bodyDiv w:val="1"/>
      <w:marLeft w:val="0"/>
      <w:marRight w:val="0"/>
      <w:marTop w:val="0"/>
      <w:marBottom w:val="0"/>
      <w:divBdr>
        <w:top w:val="none" w:sz="0" w:space="0" w:color="auto"/>
        <w:left w:val="none" w:sz="0" w:space="0" w:color="auto"/>
        <w:bottom w:val="none" w:sz="0" w:space="0" w:color="auto"/>
        <w:right w:val="none" w:sz="0" w:space="0" w:color="auto"/>
      </w:divBdr>
      <w:divsChild>
        <w:div w:id="1709142855">
          <w:marLeft w:val="0"/>
          <w:marRight w:val="0"/>
          <w:marTop w:val="0"/>
          <w:marBottom w:val="0"/>
          <w:divBdr>
            <w:top w:val="none" w:sz="0" w:space="0" w:color="auto"/>
            <w:left w:val="none" w:sz="0" w:space="0" w:color="auto"/>
            <w:bottom w:val="none" w:sz="0" w:space="0" w:color="auto"/>
            <w:right w:val="none" w:sz="0" w:space="0" w:color="auto"/>
          </w:divBdr>
          <w:divsChild>
            <w:div w:id="2143885296">
              <w:marLeft w:val="0"/>
              <w:marRight w:val="0"/>
              <w:marTop w:val="0"/>
              <w:marBottom w:val="0"/>
              <w:divBdr>
                <w:top w:val="none" w:sz="0" w:space="0" w:color="auto"/>
                <w:left w:val="none" w:sz="0" w:space="0" w:color="auto"/>
                <w:bottom w:val="none" w:sz="0" w:space="0" w:color="auto"/>
                <w:right w:val="none" w:sz="0" w:space="0" w:color="auto"/>
              </w:divBdr>
              <w:divsChild>
                <w:div w:id="1981307503">
                  <w:marLeft w:val="0"/>
                  <w:marRight w:val="0"/>
                  <w:marTop w:val="0"/>
                  <w:marBottom w:val="0"/>
                  <w:divBdr>
                    <w:top w:val="single" w:sz="2" w:space="7" w:color="ECECE1"/>
                    <w:left w:val="single" w:sz="36" w:space="7" w:color="ECECE1"/>
                    <w:bottom w:val="single" w:sz="36" w:space="7" w:color="ECECE1"/>
                    <w:right w:val="single" w:sz="36" w:space="7" w:color="ECECE1"/>
                  </w:divBdr>
                  <w:divsChild>
                    <w:div w:id="1263221463">
                      <w:marLeft w:val="300"/>
                      <w:marRight w:val="4350"/>
                      <w:marTop w:val="0"/>
                      <w:marBottom w:val="0"/>
                      <w:divBdr>
                        <w:top w:val="none" w:sz="0" w:space="0" w:color="auto"/>
                        <w:left w:val="none" w:sz="0" w:space="0" w:color="auto"/>
                        <w:bottom w:val="none" w:sz="0" w:space="0" w:color="auto"/>
                        <w:right w:val="none" w:sz="0" w:space="0" w:color="auto"/>
                      </w:divBdr>
                      <w:divsChild>
                        <w:div w:id="1966424084">
                          <w:marLeft w:val="0"/>
                          <w:marRight w:val="0"/>
                          <w:marTop w:val="0"/>
                          <w:marBottom w:val="0"/>
                          <w:divBdr>
                            <w:top w:val="none" w:sz="0" w:space="0" w:color="auto"/>
                            <w:left w:val="none" w:sz="0" w:space="0" w:color="auto"/>
                            <w:bottom w:val="none" w:sz="0" w:space="0" w:color="auto"/>
                            <w:right w:val="none" w:sz="0" w:space="0" w:color="auto"/>
                          </w:divBdr>
                          <w:divsChild>
                            <w:div w:id="506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873725">
      <w:bodyDiv w:val="1"/>
      <w:marLeft w:val="0"/>
      <w:marRight w:val="0"/>
      <w:marTop w:val="0"/>
      <w:marBottom w:val="0"/>
      <w:divBdr>
        <w:top w:val="none" w:sz="0" w:space="0" w:color="auto"/>
        <w:left w:val="none" w:sz="0" w:space="0" w:color="auto"/>
        <w:bottom w:val="none" w:sz="0" w:space="0" w:color="auto"/>
        <w:right w:val="none" w:sz="0" w:space="0" w:color="auto"/>
      </w:divBdr>
    </w:div>
    <w:div w:id="856432448">
      <w:bodyDiv w:val="1"/>
      <w:marLeft w:val="0"/>
      <w:marRight w:val="0"/>
      <w:marTop w:val="0"/>
      <w:marBottom w:val="0"/>
      <w:divBdr>
        <w:top w:val="none" w:sz="0" w:space="0" w:color="auto"/>
        <w:left w:val="none" w:sz="0" w:space="0" w:color="auto"/>
        <w:bottom w:val="none" w:sz="0" w:space="0" w:color="auto"/>
        <w:right w:val="none" w:sz="0" w:space="0" w:color="auto"/>
      </w:divBdr>
      <w:divsChild>
        <w:div w:id="1330716472">
          <w:marLeft w:val="0"/>
          <w:marRight w:val="0"/>
          <w:marTop w:val="0"/>
          <w:marBottom w:val="0"/>
          <w:divBdr>
            <w:top w:val="none" w:sz="0" w:space="0" w:color="auto"/>
            <w:left w:val="none" w:sz="0" w:space="0" w:color="auto"/>
            <w:bottom w:val="none" w:sz="0" w:space="0" w:color="auto"/>
            <w:right w:val="none" w:sz="0" w:space="0" w:color="auto"/>
          </w:divBdr>
          <w:divsChild>
            <w:div w:id="945502554">
              <w:marLeft w:val="0"/>
              <w:marRight w:val="0"/>
              <w:marTop w:val="0"/>
              <w:marBottom w:val="0"/>
              <w:divBdr>
                <w:top w:val="none" w:sz="0" w:space="0" w:color="auto"/>
                <w:left w:val="none" w:sz="0" w:space="0" w:color="auto"/>
                <w:bottom w:val="none" w:sz="0" w:space="0" w:color="auto"/>
                <w:right w:val="none" w:sz="0" w:space="0" w:color="auto"/>
              </w:divBdr>
              <w:divsChild>
                <w:div w:id="2076774382">
                  <w:marLeft w:val="0"/>
                  <w:marRight w:val="0"/>
                  <w:marTop w:val="0"/>
                  <w:marBottom w:val="0"/>
                  <w:divBdr>
                    <w:top w:val="none" w:sz="0" w:space="0" w:color="auto"/>
                    <w:left w:val="none" w:sz="0" w:space="0" w:color="auto"/>
                    <w:bottom w:val="none" w:sz="0" w:space="0" w:color="auto"/>
                    <w:right w:val="none" w:sz="0" w:space="0" w:color="auto"/>
                  </w:divBdr>
                  <w:divsChild>
                    <w:div w:id="1317296741">
                      <w:marLeft w:val="300"/>
                      <w:marRight w:val="4350"/>
                      <w:marTop w:val="0"/>
                      <w:marBottom w:val="0"/>
                      <w:divBdr>
                        <w:top w:val="none" w:sz="0" w:space="0" w:color="auto"/>
                        <w:left w:val="none" w:sz="0" w:space="0" w:color="auto"/>
                        <w:bottom w:val="none" w:sz="0" w:space="0" w:color="auto"/>
                        <w:right w:val="none" w:sz="0" w:space="0" w:color="auto"/>
                      </w:divBdr>
                      <w:divsChild>
                        <w:div w:id="97871774">
                          <w:marLeft w:val="0"/>
                          <w:marRight w:val="0"/>
                          <w:marTop w:val="0"/>
                          <w:marBottom w:val="0"/>
                          <w:divBdr>
                            <w:top w:val="none" w:sz="0" w:space="0" w:color="auto"/>
                            <w:left w:val="none" w:sz="0" w:space="0" w:color="auto"/>
                            <w:bottom w:val="none" w:sz="0" w:space="0" w:color="auto"/>
                            <w:right w:val="none" w:sz="0" w:space="0" w:color="auto"/>
                          </w:divBdr>
                          <w:divsChild>
                            <w:div w:id="8800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95574">
      <w:bodyDiv w:val="1"/>
      <w:marLeft w:val="0"/>
      <w:marRight w:val="0"/>
      <w:marTop w:val="0"/>
      <w:marBottom w:val="0"/>
      <w:divBdr>
        <w:top w:val="none" w:sz="0" w:space="0" w:color="auto"/>
        <w:left w:val="none" w:sz="0" w:space="0" w:color="auto"/>
        <w:bottom w:val="none" w:sz="0" w:space="0" w:color="auto"/>
        <w:right w:val="none" w:sz="0" w:space="0" w:color="auto"/>
      </w:divBdr>
    </w:div>
    <w:div w:id="928124117">
      <w:bodyDiv w:val="1"/>
      <w:marLeft w:val="0"/>
      <w:marRight w:val="0"/>
      <w:marTop w:val="0"/>
      <w:marBottom w:val="0"/>
      <w:divBdr>
        <w:top w:val="none" w:sz="0" w:space="0" w:color="auto"/>
        <w:left w:val="none" w:sz="0" w:space="0" w:color="auto"/>
        <w:bottom w:val="none" w:sz="0" w:space="0" w:color="auto"/>
        <w:right w:val="none" w:sz="0" w:space="0" w:color="auto"/>
      </w:divBdr>
    </w:div>
    <w:div w:id="1080906934">
      <w:bodyDiv w:val="1"/>
      <w:marLeft w:val="0"/>
      <w:marRight w:val="0"/>
      <w:marTop w:val="0"/>
      <w:marBottom w:val="0"/>
      <w:divBdr>
        <w:top w:val="none" w:sz="0" w:space="0" w:color="auto"/>
        <w:left w:val="none" w:sz="0" w:space="0" w:color="auto"/>
        <w:bottom w:val="none" w:sz="0" w:space="0" w:color="auto"/>
        <w:right w:val="none" w:sz="0" w:space="0" w:color="auto"/>
      </w:divBdr>
    </w:div>
    <w:div w:id="1100489554">
      <w:bodyDiv w:val="1"/>
      <w:marLeft w:val="0"/>
      <w:marRight w:val="0"/>
      <w:marTop w:val="0"/>
      <w:marBottom w:val="0"/>
      <w:divBdr>
        <w:top w:val="none" w:sz="0" w:space="0" w:color="auto"/>
        <w:left w:val="none" w:sz="0" w:space="0" w:color="auto"/>
        <w:bottom w:val="none" w:sz="0" w:space="0" w:color="auto"/>
        <w:right w:val="none" w:sz="0" w:space="0" w:color="auto"/>
      </w:divBdr>
    </w:div>
    <w:div w:id="1111163261">
      <w:bodyDiv w:val="1"/>
      <w:marLeft w:val="0"/>
      <w:marRight w:val="0"/>
      <w:marTop w:val="0"/>
      <w:marBottom w:val="0"/>
      <w:divBdr>
        <w:top w:val="none" w:sz="0" w:space="0" w:color="auto"/>
        <w:left w:val="none" w:sz="0" w:space="0" w:color="auto"/>
        <w:bottom w:val="none" w:sz="0" w:space="0" w:color="auto"/>
        <w:right w:val="none" w:sz="0" w:space="0" w:color="auto"/>
      </w:divBdr>
    </w:div>
    <w:div w:id="1202092693">
      <w:bodyDiv w:val="1"/>
      <w:marLeft w:val="0"/>
      <w:marRight w:val="0"/>
      <w:marTop w:val="0"/>
      <w:marBottom w:val="0"/>
      <w:divBdr>
        <w:top w:val="none" w:sz="0" w:space="0" w:color="auto"/>
        <w:left w:val="none" w:sz="0" w:space="0" w:color="auto"/>
        <w:bottom w:val="none" w:sz="0" w:space="0" w:color="auto"/>
        <w:right w:val="none" w:sz="0" w:space="0" w:color="auto"/>
      </w:divBdr>
      <w:divsChild>
        <w:div w:id="1309281893">
          <w:marLeft w:val="0"/>
          <w:marRight w:val="0"/>
          <w:marTop w:val="0"/>
          <w:marBottom w:val="0"/>
          <w:divBdr>
            <w:top w:val="none" w:sz="0" w:space="0" w:color="auto"/>
            <w:left w:val="none" w:sz="0" w:space="0" w:color="auto"/>
            <w:bottom w:val="none" w:sz="0" w:space="0" w:color="auto"/>
            <w:right w:val="none" w:sz="0" w:space="0" w:color="auto"/>
          </w:divBdr>
          <w:divsChild>
            <w:div w:id="252209845">
              <w:marLeft w:val="0"/>
              <w:marRight w:val="0"/>
              <w:marTop w:val="100"/>
              <w:marBottom w:val="100"/>
              <w:divBdr>
                <w:top w:val="none" w:sz="0" w:space="0" w:color="auto"/>
                <w:left w:val="none" w:sz="0" w:space="0" w:color="auto"/>
                <w:bottom w:val="none" w:sz="0" w:space="0" w:color="auto"/>
                <w:right w:val="none" w:sz="0" w:space="0" w:color="auto"/>
              </w:divBdr>
              <w:divsChild>
                <w:div w:id="1172523217">
                  <w:marLeft w:val="0"/>
                  <w:marRight w:val="0"/>
                  <w:marTop w:val="0"/>
                  <w:marBottom w:val="0"/>
                  <w:divBdr>
                    <w:top w:val="none" w:sz="0" w:space="0" w:color="auto"/>
                    <w:left w:val="none" w:sz="0" w:space="0" w:color="auto"/>
                    <w:bottom w:val="none" w:sz="0" w:space="0" w:color="auto"/>
                    <w:right w:val="none" w:sz="0" w:space="0" w:color="auto"/>
                  </w:divBdr>
                  <w:divsChild>
                    <w:div w:id="293558680">
                      <w:marLeft w:val="0"/>
                      <w:marRight w:val="0"/>
                      <w:marTop w:val="360"/>
                      <w:marBottom w:val="360"/>
                      <w:divBdr>
                        <w:top w:val="none" w:sz="0" w:space="0" w:color="auto"/>
                        <w:left w:val="none" w:sz="0" w:space="0" w:color="auto"/>
                        <w:bottom w:val="none" w:sz="0" w:space="0" w:color="auto"/>
                        <w:right w:val="none" w:sz="0" w:space="0" w:color="auto"/>
                      </w:divBdr>
                      <w:divsChild>
                        <w:div w:id="1150488351">
                          <w:marLeft w:val="0"/>
                          <w:marRight w:val="0"/>
                          <w:marTop w:val="0"/>
                          <w:marBottom w:val="0"/>
                          <w:divBdr>
                            <w:top w:val="none" w:sz="0" w:space="0" w:color="auto"/>
                            <w:left w:val="none" w:sz="0" w:space="0" w:color="auto"/>
                            <w:bottom w:val="none" w:sz="0" w:space="0" w:color="auto"/>
                            <w:right w:val="none" w:sz="0" w:space="0" w:color="auto"/>
                          </w:divBdr>
                          <w:divsChild>
                            <w:div w:id="1443308088">
                              <w:marLeft w:val="0"/>
                              <w:marRight w:val="0"/>
                              <w:marTop w:val="0"/>
                              <w:marBottom w:val="0"/>
                              <w:divBdr>
                                <w:top w:val="none" w:sz="0" w:space="0" w:color="auto"/>
                                <w:left w:val="none" w:sz="0" w:space="0" w:color="auto"/>
                                <w:bottom w:val="none" w:sz="0" w:space="0" w:color="auto"/>
                                <w:right w:val="none" w:sz="0" w:space="0" w:color="auto"/>
                              </w:divBdr>
                              <w:divsChild>
                                <w:div w:id="233861798">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 w:id="2128886048">
                  <w:marLeft w:val="0"/>
                  <w:marRight w:val="0"/>
                  <w:marTop w:val="0"/>
                  <w:marBottom w:val="0"/>
                  <w:divBdr>
                    <w:top w:val="none" w:sz="0" w:space="0" w:color="auto"/>
                    <w:left w:val="none" w:sz="0" w:space="0" w:color="auto"/>
                    <w:bottom w:val="none" w:sz="0" w:space="0" w:color="auto"/>
                    <w:right w:val="none" w:sz="0" w:space="0" w:color="auto"/>
                  </w:divBdr>
                  <w:divsChild>
                    <w:div w:id="1467695152">
                      <w:marLeft w:val="0"/>
                      <w:marRight w:val="0"/>
                      <w:marTop w:val="360"/>
                      <w:marBottom w:val="360"/>
                      <w:divBdr>
                        <w:top w:val="none" w:sz="0" w:space="0" w:color="auto"/>
                        <w:left w:val="none" w:sz="0" w:space="0" w:color="auto"/>
                        <w:bottom w:val="none" w:sz="0" w:space="0" w:color="auto"/>
                        <w:right w:val="none" w:sz="0" w:space="0" w:color="auto"/>
                      </w:divBdr>
                      <w:divsChild>
                        <w:div w:id="342509592">
                          <w:marLeft w:val="0"/>
                          <w:marRight w:val="0"/>
                          <w:marTop w:val="0"/>
                          <w:marBottom w:val="0"/>
                          <w:divBdr>
                            <w:top w:val="none" w:sz="0" w:space="0" w:color="auto"/>
                            <w:left w:val="none" w:sz="0" w:space="0" w:color="auto"/>
                            <w:bottom w:val="none" w:sz="0" w:space="0" w:color="auto"/>
                            <w:right w:val="none" w:sz="0" w:space="0" w:color="auto"/>
                          </w:divBdr>
                          <w:divsChild>
                            <w:div w:id="499125640">
                              <w:marLeft w:val="0"/>
                              <w:marRight w:val="0"/>
                              <w:marTop w:val="0"/>
                              <w:marBottom w:val="0"/>
                              <w:divBdr>
                                <w:top w:val="none" w:sz="0" w:space="0" w:color="auto"/>
                                <w:left w:val="none" w:sz="0" w:space="0" w:color="auto"/>
                                <w:bottom w:val="none" w:sz="0" w:space="0" w:color="auto"/>
                                <w:right w:val="none" w:sz="0" w:space="0" w:color="auto"/>
                              </w:divBdr>
                              <w:divsChild>
                                <w:div w:id="1826511842">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103229">
          <w:marLeft w:val="0"/>
          <w:marRight w:val="0"/>
          <w:marTop w:val="0"/>
          <w:marBottom w:val="0"/>
          <w:divBdr>
            <w:top w:val="none" w:sz="0" w:space="0" w:color="auto"/>
            <w:left w:val="none" w:sz="0" w:space="0" w:color="auto"/>
            <w:bottom w:val="none" w:sz="0" w:space="0" w:color="auto"/>
            <w:right w:val="none" w:sz="0" w:space="0" w:color="auto"/>
          </w:divBdr>
          <w:divsChild>
            <w:div w:id="917590271">
              <w:marLeft w:val="0"/>
              <w:marRight w:val="0"/>
              <w:marTop w:val="100"/>
              <w:marBottom w:val="100"/>
              <w:divBdr>
                <w:top w:val="none" w:sz="0" w:space="0" w:color="auto"/>
                <w:left w:val="none" w:sz="0" w:space="0" w:color="auto"/>
                <w:bottom w:val="none" w:sz="0" w:space="0" w:color="auto"/>
                <w:right w:val="none" w:sz="0" w:space="0" w:color="auto"/>
              </w:divBdr>
              <w:divsChild>
                <w:div w:id="1979022786">
                  <w:marLeft w:val="0"/>
                  <w:marRight w:val="0"/>
                  <w:marTop w:val="0"/>
                  <w:marBottom w:val="0"/>
                  <w:divBdr>
                    <w:top w:val="none" w:sz="0" w:space="0" w:color="auto"/>
                    <w:left w:val="none" w:sz="0" w:space="0" w:color="auto"/>
                    <w:bottom w:val="none" w:sz="0" w:space="0" w:color="auto"/>
                    <w:right w:val="none" w:sz="0" w:space="0" w:color="auto"/>
                  </w:divBdr>
                  <w:divsChild>
                    <w:div w:id="682240917">
                      <w:marLeft w:val="0"/>
                      <w:marRight w:val="0"/>
                      <w:marTop w:val="360"/>
                      <w:marBottom w:val="360"/>
                      <w:divBdr>
                        <w:top w:val="none" w:sz="0" w:space="0" w:color="auto"/>
                        <w:left w:val="none" w:sz="0" w:space="0" w:color="auto"/>
                        <w:bottom w:val="none" w:sz="0" w:space="0" w:color="auto"/>
                        <w:right w:val="none" w:sz="0" w:space="0" w:color="auto"/>
                      </w:divBdr>
                      <w:divsChild>
                        <w:div w:id="1903902418">
                          <w:marLeft w:val="0"/>
                          <w:marRight w:val="0"/>
                          <w:marTop w:val="0"/>
                          <w:marBottom w:val="0"/>
                          <w:divBdr>
                            <w:top w:val="none" w:sz="0" w:space="0" w:color="auto"/>
                            <w:left w:val="none" w:sz="0" w:space="0" w:color="auto"/>
                            <w:bottom w:val="none" w:sz="0" w:space="0" w:color="auto"/>
                            <w:right w:val="none" w:sz="0" w:space="0" w:color="auto"/>
                          </w:divBdr>
                          <w:divsChild>
                            <w:div w:id="807479362">
                              <w:marLeft w:val="0"/>
                              <w:marRight w:val="0"/>
                              <w:marTop w:val="0"/>
                              <w:marBottom w:val="0"/>
                              <w:divBdr>
                                <w:top w:val="none" w:sz="0" w:space="0" w:color="auto"/>
                                <w:left w:val="none" w:sz="0" w:space="0" w:color="auto"/>
                                <w:bottom w:val="none" w:sz="0" w:space="0" w:color="auto"/>
                                <w:right w:val="none" w:sz="0" w:space="0" w:color="auto"/>
                              </w:divBdr>
                              <w:divsChild>
                                <w:div w:id="1278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341003">
      <w:bodyDiv w:val="1"/>
      <w:marLeft w:val="0"/>
      <w:marRight w:val="0"/>
      <w:marTop w:val="0"/>
      <w:marBottom w:val="0"/>
      <w:divBdr>
        <w:top w:val="none" w:sz="0" w:space="0" w:color="auto"/>
        <w:left w:val="none" w:sz="0" w:space="0" w:color="auto"/>
        <w:bottom w:val="none" w:sz="0" w:space="0" w:color="auto"/>
        <w:right w:val="none" w:sz="0" w:space="0" w:color="auto"/>
      </w:divBdr>
    </w:div>
    <w:div w:id="1418669754">
      <w:bodyDiv w:val="1"/>
      <w:marLeft w:val="0"/>
      <w:marRight w:val="0"/>
      <w:marTop w:val="0"/>
      <w:marBottom w:val="0"/>
      <w:divBdr>
        <w:top w:val="none" w:sz="0" w:space="0" w:color="auto"/>
        <w:left w:val="none" w:sz="0" w:space="0" w:color="auto"/>
        <w:bottom w:val="none" w:sz="0" w:space="0" w:color="auto"/>
        <w:right w:val="none" w:sz="0" w:space="0" w:color="auto"/>
      </w:divBdr>
    </w:div>
    <w:div w:id="1448744229">
      <w:bodyDiv w:val="1"/>
      <w:marLeft w:val="0"/>
      <w:marRight w:val="0"/>
      <w:marTop w:val="0"/>
      <w:marBottom w:val="0"/>
      <w:divBdr>
        <w:top w:val="none" w:sz="0" w:space="0" w:color="auto"/>
        <w:left w:val="none" w:sz="0" w:space="0" w:color="auto"/>
        <w:bottom w:val="none" w:sz="0" w:space="0" w:color="auto"/>
        <w:right w:val="none" w:sz="0" w:space="0" w:color="auto"/>
      </w:divBdr>
    </w:div>
    <w:div w:id="1480224904">
      <w:bodyDiv w:val="1"/>
      <w:marLeft w:val="0"/>
      <w:marRight w:val="0"/>
      <w:marTop w:val="0"/>
      <w:marBottom w:val="0"/>
      <w:divBdr>
        <w:top w:val="none" w:sz="0" w:space="0" w:color="auto"/>
        <w:left w:val="none" w:sz="0" w:space="0" w:color="auto"/>
        <w:bottom w:val="none" w:sz="0" w:space="0" w:color="auto"/>
        <w:right w:val="none" w:sz="0" w:space="0" w:color="auto"/>
      </w:divBdr>
      <w:divsChild>
        <w:div w:id="416830048">
          <w:marLeft w:val="0"/>
          <w:marRight w:val="0"/>
          <w:marTop w:val="0"/>
          <w:marBottom w:val="0"/>
          <w:divBdr>
            <w:top w:val="none" w:sz="0" w:space="0" w:color="auto"/>
            <w:left w:val="none" w:sz="0" w:space="0" w:color="auto"/>
            <w:bottom w:val="none" w:sz="0" w:space="0" w:color="auto"/>
            <w:right w:val="none" w:sz="0" w:space="0" w:color="auto"/>
          </w:divBdr>
          <w:divsChild>
            <w:div w:id="999428435">
              <w:marLeft w:val="0"/>
              <w:marRight w:val="0"/>
              <w:marTop w:val="0"/>
              <w:marBottom w:val="0"/>
              <w:divBdr>
                <w:top w:val="none" w:sz="0" w:space="0" w:color="auto"/>
                <w:left w:val="none" w:sz="0" w:space="0" w:color="auto"/>
                <w:bottom w:val="none" w:sz="0" w:space="0" w:color="auto"/>
                <w:right w:val="none" w:sz="0" w:space="0" w:color="auto"/>
              </w:divBdr>
              <w:divsChild>
                <w:div w:id="1989163621">
                  <w:marLeft w:val="0"/>
                  <w:marRight w:val="0"/>
                  <w:marTop w:val="0"/>
                  <w:marBottom w:val="0"/>
                  <w:divBdr>
                    <w:top w:val="none" w:sz="0" w:space="0" w:color="auto"/>
                    <w:left w:val="none" w:sz="0" w:space="0" w:color="auto"/>
                    <w:bottom w:val="none" w:sz="0" w:space="0" w:color="auto"/>
                    <w:right w:val="none" w:sz="0" w:space="0" w:color="auto"/>
                  </w:divBdr>
                  <w:divsChild>
                    <w:div w:id="2104913530">
                      <w:marLeft w:val="300"/>
                      <w:marRight w:val="4350"/>
                      <w:marTop w:val="0"/>
                      <w:marBottom w:val="0"/>
                      <w:divBdr>
                        <w:top w:val="none" w:sz="0" w:space="0" w:color="auto"/>
                        <w:left w:val="none" w:sz="0" w:space="0" w:color="auto"/>
                        <w:bottom w:val="none" w:sz="0" w:space="0" w:color="auto"/>
                        <w:right w:val="none" w:sz="0" w:space="0" w:color="auto"/>
                      </w:divBdr>
                      <w:divsChild>
                        <w:div w:id="1542209854">
                          <w:marLeft w:val="0"/>
                          <w:marRight w:val="0"/>
                          <w:marTop w:val="0"/>
                          <w:marBottom w:val="0"/>
                          <w:divBdr>
                            <w:top w:val="none" w:sz="0" w:space="0" w:color="auto"/>
                            <w:left w:val="none" w:sz="0" w:space="0" w:color="auto"/>
                            <w:bottom w:val="none" w:sz="0" w:space="0" w:color="auto"/>
                            <w:right w:val="none" w:sz="0" w:space="0" w:color="auto"/>
                          </w:divBdr>
                          <w:divsChild>
                            <w:div w:id="10449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98566">
      <w:bodyDiv w:val="1"/>
      <w:marLeft w:val="0"/>
      <w:marRight w:val="0"/>
      <w:marTop w:val="0"/>
      <w:marBottom w:val="0"/>
      <w:divBdr>
        <w:top w:val="none" w:sz="0" w:space="0" w:color="auto"/>
        <w:left w:val="none" w:sz="0" w:space="0" w:color="auto"/>
        <w:bottom w:val="none" w:sz="0" w:space="0" w:color="auto"/>
        <w:right w:val="none" w:sz="0" w:space="0" w:color="auto"/>
      </w:divBdr>
    </w:div>
    <w:div w:id="1609191794">
      <w:bodyDiv w:val="1"/>
      <w:marLeft w:val="0"/>
      <w:marRight w:val="0"/>
      <w:marTop w:val="0"/>
      <w:marBottom w:val="0"/>
      <w:divBdr>
        <w:top w:val="none" w:sz="0" w:space="0" w:color="auto"/>
        <w:left w:val="none" w:sz="0" w:space="0" w:color="auto"/>
        <w:bottom w:val="none" w:sz="0" w:space="0" w:color="auto"/>
        <w:right w:val="none" w:sz="0" w:space="0" w:color="auto"/>
      </w:divBdr>
    </w:div>
    <w:div w:id="1638532256">
      <w:bodyDiv w:val="1"/>
      <w:marLeft w:val="0"/>
      <w:marRight w:val="0"/>
      <w:marTop w:val="0"/>
      <w:marBottom w:val="0"/>
      <w:divBdr>
        <w:top w:val="none" w:sz="0" w:space="0" w:color="auto"/>
        <w:left w:val="none" w:sz="0" w:space="0" w:color="auto"/>
        <w:bottom w:val="none" w:sz="0" w:space="0" w:color="auto"/>
        <w:right w:val="none" w:sz="0" w:space="0" w:color="auto"/>
      </w:divBdr>
    </w:div>
    <w:div w:id="1655984184">
      <w:bodyDiv w:val="1"/>
      <w:marLeft w:val="0"/>
      <w:marRight w:val="0"/>
      <w:marTop w:val="0"/>
      <w:marBottom w:val="0"/>
      <w:divBdr>
        <w:top w:val="none" w:sz="0" w:space="0" w:color="auto"/>
        <w:left w:val="none" w:sz="0" w:space="0" w:color="auto"/>
        <w:bottom w:val="none" w:sz="0" w:space="0" w:color="auto"/>
        <w:right w:val="none" w:sz="0" w:space="0" w:color="auto"/>
      </w:divBdr>
    </w:div>
    <w:div w:id="1684159726">
      <w:bodyDiv w:val="1"/>
      <w:marLeft w:val="0"/>
      <w:marRight w:val="0"/>
      <w:marTop w:val="0"/>
      <w:marBottom w:val="0"/>
      <w:divBdr>
        <w:top w:val="none" w:sz="0" w:space="0" w:color="auto"/>
        <w:left w:val="none" w:sz="0" w:space="0" w:color="auto"/>
        <w:bottom w:val="none" w:sz="0" w:space="0" w:color="auto"/>
        <w:right w:val="none" w:sz="0" w:space="0" w:color="auto"/>
      </w:divBdr>
      <w:divsChild>
        <w:div w:id="748308030">
          <w:marLeft w:val="0"/>
          <w:marRight w:val="0"/>
          <w:marTop w:val="0"/>
          <w:marBottom w:val="0"/>
          <w:divBdr>
            <w:top w:val="single" w:sz="6" w:space="0" w:color="FFFFFF"/>
            <w:left w:val="single" w:sz="6" w:space="0" w:color="FFFFFF"/>
            <w:bottom w:val="single" w:sz="6" w:space="0" w:color="FFFFFF"/>
            <w:right w:val="single" w:sz="6" w:space="0" w:color="FFFFFF"/>
          </w:divBdr>
          <w:divsChild>
            <w:div w:id="255790749">
              <w:marLeft w:val="2760"/>
              <w:marRight w:val="210"/>
              <w:marTop w:val="210"/>
              <w:marBottom w:val="210"/>
              <w:divBdr>
                <w:top w:val="none" w:sz="0" w:space="0" w:color="auto"/>
                <w:left w:val="none" w:sz="0" w:space="0" w:color="auto"/>
                <w:bottom w:val="single" w:sz="6" w:space="0" w:color="FFFFFF"/>
                <w:right w:val="none" w:sz="0" w:space="0" w:color="auto"/>
              </w:divBdr>
              <w:divsChild>
                <w:div w:id="11540315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28608251">
      <w:bodyDiv w:val="1"/>
      <w:marLeft w:val="0"/>
      <w:marRight w:val="0"/>
      <w:marTop w:val="0"/>
      <w:marBottom w:val="0"/>
      <w:divBdr>
        <w:top w:val="none" w:sz="0" w:space="0" w:color="auto"/>
        <w:left w:val="none" w:sz="0" w:space="0" w:color="auto"/>
        <w:bottom w:val="none" w:sz="0" w:space="0" w:color="auto"/>
        <w:right w:val="none" w:sz="0" w:space="0" w:color="auto"/>
      </w:divBdr>
    </w:div>
    <w:div w:id="182196711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dal.ca/content/dam/dalhousie/pdf/dept/hr/Payroll-and-Information-Services/bank_deposit_application_form.pdf" TargetMode="External"/><Relationship Id="rId26" Type="http://schemas.openxmlformats.org/officeDocument/2006/relationships/hyperlink" Target="http://www.sshrc.ca" TargetMode="External"/><Relationship Id="rId39" Type="http://schemas.openxmlformats.org/officeDocument/2006/relationships/hyperlink" Target="https://cdn.dal.ca/content/dam/dalhousie/pdf/dept/hres/brochures/Healthy%20Boundaries%20Brochure.pdf" TargetMode="External"/><Relationship Id="rId21" Type="http://schemas.openxmlformats.org/officeDocument/2006/relationships/hyperlink" Target="https://www.dal.ca/faculty/arts/classics/news-events/lecture_series.html" TargetMode="External"/><Relationship Id="rId34" Type="http://schemas.openxmlformats.org/officeDocument/2006/relationships/hyperlink" Target="http://www.its.dal.ca/" TargetMode="External"/><Relationship Id="rId42" Type="http://schemas.openxmlformats.org/officeDocument/2006/relationships/hyperlink" Target="mailto:clasgrad@dal.ca" TargetMode="External"/><Relationship Id="rId47" Type="http://schemas.openxmlformats.org/officeDocument/2006/relationships/hyperlink" Target="mailto:Leona.MacLeod@dal.ca" TargetMode="External"/><Relationship Id="rId50" Type="http://schemas.openxmlformats.org/officeDocument/2006/relationships/hyperlink" Target="mailto:EVarto@dal.ca" TargetMode="External"/><Relationship Id="rId55" Type="http://schemas.openxmlformats.org/officeDocument/2006/relationships/hyperlink" Target="mailto:Rainer.Friedrich@dal.ca"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dal.ca/academics/programs/graduate/classics.html" TargetMode="External"/><Relationship Id="rId29" Type="http://schemas.openxmlformats.org/officeDocument/2006/relationships/hyperlink" Target="https://www.dal.ca/faculty/gradstudies/finance-your-studies/scholarships-bursaries/cgs-d.html" TargetMode="External"/><Relationship Id="rId11" Type="http://schemas.openxmlformats.org/officeDocument/2006/relationships/endnotes" Target="endnotes.xml"/><Relationship Id="rId24" Type="http://schemas.openxmlformats.org/officeDocument/2006/relationships/hyperlink" Target="https://dalu.sharepoint.com/sites/graduate-studies/SitePages/formatting.aspx" TargetMode="External"/><Relationship Id="rId32" Type="http://schemas.openxmlformats.org/officeDocument/2006/relationships/hyperlink" Target="mailto:christopher.grundke@dal.ca" TargetMode="External"/><Relationship Id="rId37" Type="http://schemas.openxmlformats.org/officeDocument/2006/relationships/hyperlink" Target="https://cupe.ca/local/cupe-3912-dalhousie-university" TargetMode="External"/><Relationship Id="rId40" Type="http://schemas.openxmlformats.org/officeDocument/2006/relationships/hyperlink" Target="https://www.dal.ca/dept/clt/events-news/annual-events/TA_Days.html" TargetMode="External"/><Relationship Id="rId45" Type="http://schemas.openxmlformats.org/officeDocument/2006/relationships/hyperlink" Target="mailto:Michael.Fournier@dal.ca" TargetMode="External"/><Relationship Id="rId53" Type="http://schemas.openxmlformats.org/officeDocument/2006/relationships/hyperlink" Target="mailto:Thomas.Curran@ukings.ca" TargetMode="External"/><Relationship Id="rId58" Type="http://schemas.openxmlformats.org/officeDocument/2006/relationships/hyperlink" Target="mailto:romanl@mun.ca" TargetMode="External"/><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hyperlink" Target="https://www.nserc-crsng.gc.ca/students-etudiants/pg-cs/cgsm-bescm_eng.asp" TargetMode="External"/><Relationship Id="rId14" Type="http://schemas.openxmlformats.org/officeDocument/2006/relationships/hyperlink" Target="http://www.dal.ca/faculty/gradstudies.html" TargetMode="External"/><Relationship Id="rId22" Type="http://schemas.openxmlformats.org/officeDocument/2006/relationships/hyperlink" Target="https://dalu.sharepoint.com/sites/graduate-studies/SitePages/submitting.aspx?_ga=2.168435559.753141126.1691005795-1529287720.1636504951" TargetMode="External"/><Relationship Id="rId27" Type="http://schemas.openxmlformats.org/officeDocument/2006/relationships/hyperlink" Target="https://www.nserc-crsng.gc.ca/Students-Etudiants/PG-CS/CGSM-BESCM_eng.asp" TargetMode="External"/><Relationship Id="rId30" Type="http://schemas.openxmlformats.org/officeDocument/2006/relationships/hyperlink" Target="https://www.nserc-crsng.gc.ca/Students-Etudiants/PG-CS/CGSD-BESCD_eng.asp" TargetMode="External"/><Relationship Id="rId35" Type="http://schemas.openxmlformats.org/officeDocument/2006/relationships/hyperlink" Target="https://www.dal.ca/dept/its/help.html" TargetMode="External"/><Relationship Id="rId43" Type="http://schemas.openxmlformats.org/officeDocument/2006/relationships/hyperlink" Target="mailto:Graduate.Studies@Dal.Ca" TargetMode="External"/><Relationship Id="rId48" Type="http://schemas.openxmlformats.org/officeDocument/2006/relationships/hyperlink" Target="mailto:Jack.Mitchell@dal.ca" TargetMode="External"/><Relationship Id="rId56" Type="http://schemas.openxmlformats.org/officeDocument/2006/relationships/hyperlink" Target="mailto:Ranall.Ingalls@ukings.ca"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mailto:Christopher.Austin@dal.ca"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s://www.dal.ca/faculty/gradstudies/finance-your-studies/scholarships-bursaries.html" TargetMode="External"/><Relationship Id="rId33" Type="http://schemas.openxmlformats.org/officeDocument/2006/relationships/hyperlink" Target="https://www.dal.ca/faculty/arts/classics/news-events/lecture_series.html" TargetMode="External"/><Relationship Id="rId38" Type="http://schemas.openxmlformats.org/officeDocument/2006/relationships/hyperlink" Target="https://www.dal.ca/dept/clt.html" TargetMode="External"/><Relationship Id="rId46" Type="http://schemas.openxmlformats.org/officeDocument/2006/relationships/hyperlink" Target="mailto:Christopher.Grundke@dal.ca" TargetMode="External"/><Relationship Id="rId59" Type="http://schemas.openxmlformats.org/officeDocument/2006/relationships/hyperlink" Target="mailto:Ian.Stewart@ukings.ca" TargetMode="External"/><Relationship Id="rId20" Type="http://schemas.openxmlformats.org/officeDocument/2006/relationships/hyperlink" Target="https://www.dal.ca/faculty/gradstudies/student-life/together-at-dal.html" TargetMode="External"/><Relationship Id="rId41" Type="http://schemas.openxmlformats.org/officeDocument/2006/relationships/hyperlink" Target="https://www.dal.ca/faculty/gradstudies/finance-your-studies.html" TargetMode="External"/><Relationship Id="rId54" Type="http://schemas.openxmlformats.org/officeDocument/2006/relationships/hyperlink" Target="mailto:Kyle.Fraser@ukings.ca"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academiccalendar.dal.ca/Catalog/ViewCatalog.aspx?pageid=viewcatalog&amp;catalogid=124" TargetMode="External"/><Relationship Id="rId23" Type="http://schemas.openxmlformats.org/officeDocument/2006/relationships/hyperlink" Target="https://dalu.sharepoint.com/sites/graduate-studies/SitePages/submitting.aspx?_ga=2.239572938.859447868.1659435391-1762092955.1631193380" TargetMode="External"/><Relationship Id="rId28" Type="http://schemas.openxmlformats.org/officeDocument/2006/relationships/hyperlink" Target="https://www.dal.ca/faculty/gradstudies/finance-your-studies/scholarships-bursaries/cgs-m.html" TargetMode="External"/><Relationship Id="rId36" Type="http://schemas.openxmlformats.org/officeDocument/2006/relationships/hyperlink" Target="https://www.dal.ca/campus_life/Dalcard.html" TargetMode="External"/><Relationship Id="rId49" Type="http://schemas.openxmlformats.org/officeDocument/2006/relationships/hyperlink" Target="mailto:Peter.OBrien@dal.ca" TargetMode="External"/><Relationship Id="rId57" Type="http://schemas.openxmlformats.org/officeDocument/2006/relationships/hyperlink" Target="mailto:Neil.Robertson@ukings.ca" TargetMode="External"/><Relationship Id="rId10" Type="http://schemas.openxmlformats.org/officeDocument/2006/relationships/footnotes" Target="footnotes.xml"/><Relationship Id="rId31" Type="http://schemas.openxmlformats.org/officeDocument/2006/relationships/hyperlink" Target="https://www.dal.ca/faculty/gradstudies/finance-your-studies/scholarships-bursaries/funding-application-process/harmonized.html" TargetMode="External"/><Relationship Id="rId44" Type="http://schemas.openxmlformats.org/officeDocument/2006/relationships/hyperlink" Target="mailto:Eli.Diamond@dal.ca" TargetMode="External"/><Relationship Id="rId52" Type="http://schemas.openxmlformats.org/officeDocument/2006/relationships/hyperlink" Target="mailto:ATreiger@dal.ca"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2019-09-01T00:00:00</PublishDate>
  <Abstract/>
  <CompanyAddress>Room 1172, Marion McCain Arts and Social Sciences Building</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AF12D243E06404F9B6E243C4EDC0017" ma:contentTypeVersion="15" ma:contentTypeDescription="Create a new document." ma:contentTypeScope="" ma:versionID="fc0efc30d6688ee4f3fd24d767dd12c8">
  <xsd:schema xmlns:xsd="http://www.w3.org/2001/XMLSchema" xmlns:xs="http://www.w3.org/2001/XMLSchema" xmlns:p="http://schemas.microsoft.com/office/2006/metadata/properties" xmlns:ns1="http://schemas.microsoft.com/sharepoint/v3" xmlns:ns3="07e0a984-4896-4ab5-9667-e97ae46e0271" xmlns:ns4="f34dd3f0-2b39-4dc0-9175-af5a254dc692" targetNamespace="http://schemas.microsoft.com/office/2006/metadata/properties" ma:root="true" ma:fieldsID="bab8b17bd4179af4ea20422f159cefaf" ns1:_="" ns3:_="" ns4:_="">
    <xsd:import namespace="http://schemas.microsoft.com/sharepoint/v3"/>
    <xsd:import namespace="07e0a984-4896-4ab5-9667-e97ae46e0271"/>
    <xsd:import namespace="f34dd3f0-2b39-4dc0-9175-af5a254dc6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0a984-4896-4ab5-9667-e97ae46e02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4dd3f0-2b39-4dc0-9175-af5a254dc69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EDA747-CA6A-41AD-8C8A-9AF60D2FB948}">
  <ds:schemaRefs>
    <ds:schemaRef ds:uri="http://schemas.microsoft.com/sharepoint/v3/contenttype/forms"/>
  </ds:schemaRefs>
</ds:datastoreItem>
</file>

<file path=customXml/itemProps3.xml><?xml version="1.0" encoding="utf-8"?>
<ds:datastoreItem xmlns:ds="http://schemas.openxmlformats.org/officeDocument/2006/customXml" ds:itemID="{51375067-27F8-4AD9-8A27-22FF5BB43526}">
  <ds:schemaRefs>
    <ds:schemaRef ds:uri="http://schemas.openxmlformats.org/officeDocument/2006/bibliography"/>
  </ds:schemaRefs>
</ds:datastoreItem>
</file>

<file path=customXml/itemProps4.xml><?xml version="1.0" encoding="utf-8"?>
<ds:datastoreItem xmlns:ds="http://schemas.openxmlformats.org/officeDocument/2006/customXml" ds:itemID="{C7E68ACF-5448-4B1C-9990-E806D26618CB}">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48C5EDD-CCDE-49F5-B852-B2671A051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e0a984-4896-4ab5-9667-e97ae46e0271"/>
    <ds:schemaRef ds:uri="f34dd3f0-2b39-4dc0-9175-af5a254dc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Pages>
  <Words>6371</Words>
  <Characters>36702</Characters>
  <Application>Microsoft Office Word</Application>
  <DocSecurity>4</DocSecurity>
  <Lines>853</Lines>
  <Paragraphs>358</Paragraphs>
  <ScaleCrop>false</ScaleCrop>
  <HeadingPairs>
    <vt:vector size="2" baseType="variant">
      <vt:variant>
        <vt:lpstr>Title</vt:lpstr>
      </vt:variant>
      <vt:variant>
        <vt:i4>1</vt:i4>
      </vt:variant>
    </vt:vector>
  </HeadingPairs>
  <TitlesOfParts>
    <vt:vector size="1" baseType="lpstr">
      <vt:lpstr>Graduate Studies in Classics</vt:lpstr>
    </vt:vector>
  </TitlesOfParts>
  <Company>Dalhousie University</Company>
  <LinksUpToDate>false</LinksUpToDate>
  <CharactersWithSpaces>42715</CharactersWithSpaces>
  <SharedDoc>false</SharedDoc>
  <HLinks>
    <vt:vector size="402" baseType="variant">
      <vt:variant>
        <vt:i4>5373985</vt:i4>
      </vt:variant>
      <vt:variant>
        <vt:i4>264</vt:i4>
      </vt:variant>
      <vt:variant>
        <vt:i4>0</vt:i4>
      </vt:variant>
      <vt:variant>
        <vt:i4>5</vt:i4>
      </vt:variant>
      <vt:variant>
        <vt:lpwstr>mailto:Ian.Stewart@ukings.ca</vt:lpwstr>
      </vt:variant>
      <vt:variant>
        <vt:lpwstr/>
      </vt:variant>
      <vt:variant>
        <vt:i4>6881352</vt:i4>
      </vt:variant>
      <vt:variant>
        <vt:i4>261</vt:i4>
      </vt:variant>
      <vt:variant>
        <vt:i4>0</vt:i4>
      </vt:variant>
      <vt:variant>
        <vt:i4>5</vt:i4>
      </vt:variant>
      <vt:variant>
        <vt:lpwstr>mailto:romanl@mun.ca</vt:lpwstr>
      </vt:variant>
      <vt:variant>
        <vt:lpwstr/>
      </vt:variant>
      <vt:variant>
        <vt:i4>983145</vt:i4>
      </vt:variant>
      <vt:variant>
        <vt:i4>258</vt:i4>
      </vt:variant>
      <vt:variant>
        <vt:i4>0</vt:i4>
      </vt:variant>
      <vt:variant>
        <vt:i4>5</vt:i4>
      </vt:variant>
      <vt:variant>
        <vt:lpwstr>mailto:Neil.Robertson@ukings.ca</vt:lpwstr>
      </vt:variant>
      <vt:variant>
        <vt:lpwstr/>
      </vt:variant>
      <vt:variant>
        <vt:i4>655458</vt:i4>
      </vt:variant>
      <vt:variant>
        <vt:i4>255</vt:i4>
      </vt:variant>
      <vt:variant>
        <vt:i4>0</vt:i4>
      </vt:variant>
      <vt:variant>
        <vt:i4>5</vt:i4>
      </vt:variant>
      <vt:variant>
        <vt:lpwstr>mailto:Ranall.Ingalls@ukings.ca</vt:lpwstr>
      </vt:variant>
      <vt:variant>
        <vt:lpwstr/>
      </vt:variant>
      <vt:variant>
        <vt:i4>5898294</vt:i4>
      </vt:variant>
      <vt:variant>
        <vt:i4>252</vt:i4>
      </vt:variant>
      <vt:variant>
        <vt:i4>0</vt:i4>
      </vt:variant>
      <vt:variant>
        <vt:i4>5</vt:i4>
      </vt:variant>
      <vt:variant>
        <vt:lpwstr>mailto:Rainer.Friedrich@dal.ca</vt:lpwstr>
      </vt:variant>
      <vt:variant>
        <vt:lpwstr/>
      </vt:variant>
      <vt:variant>
        <vt:i4>786529</vt:i4>
      </vt:variant>
      <vt:variant>
        <vt:i4>249</vt:i4>
      </vt:variant>
      <vt:variant>
        <vt:i4>0</vt:i4>
      </vt:variant>
      <vt:variant>
        <vt:i4>5</vt:i4>
      </vt:variant>
      <vt:variant>
        <vt:lpwstr>mailto:Kyle.Fraser@ukings.ca</vt:lpwstr>
      </vt:variant>
      <vt:variant>
        <vt:lpwstr/>
      </vt:variant>
      <vt:variant>
        <vt:i4>7012377</vt:i4>
      </vt:variant>
      <vt:variant>
        <vt:i4>246</vt:i4>
      </vt:variant>
      <vt:variant>
        <vt:i4>0</vt:i4>
      </vt:variant>
      <vt:variant>
        <vt:i4>5</vt:i4>
      </vt:variant>
      <vt:variant>
        <vt:lpwstr>mailto:Thomas.Curran@ukings.ca</vt:lpwstr>
      </vt:variant>
      <vt:variant>
        <vt:lpwstr/>
      </vt:variant>
      <vt:variant>
        <vt:i4>1245221</vt:i4>
      </vt:variant>
      <vt:variant>
        <vt:i4>243</vt:i4>
      </vt:variant>
      <vt:variant>
        <vt:i4>0</vt:i4>
      </vt:variant>
      <vt:variant>
        <vt:i4>5</vt:i4>
      </vt:variant>
      <vt:variant>
        <vt:lpwstr>mailto:ATreiger@dal.ca</vt:lpwstr>
      </vt:variant>
      <vt:variant>
        <vt:lpwstr/>
      </vt:variant>
      <vt:variant>
        <vt:i4>6291456</vt:i4>
      </vt:variant>
      <vt:variant>
        <vt:i4>240</vt:i4>
      </vt:variant>
      <vt:variant>
        <vt:i4>0</vt:i4>
      </vt:variant>
      <vt:variant>
        <vt:i4>5</vt:i4>
      </vt:variant>
      <vt:variant>
        <vt:lpwstr>mailto:Christopher.Austin@dal.ca</vt:lpwstr>
      </vt:variant>
      <vt:variant>
        <vt:lpwstr/>
      </vt:variant>
      <vt:variant>
        <vt:i4>8126538</vt:i4>
      </vt:variant>
      <vt:variant>
        <vt:i4>237</vt:i4>
      </vt:variant>
      <vt:variant>
        <vt:i4>0</vt:i4>
      </vt:variant>
      <vt:variant>
        <vt:i4>5</vt:i4>
      </vt:variant>
      <vt:variant>
        <vt:lpwstr>mailto:EVarto@dal.ca</vt:lpwstr>
      </vt:variant>
      <vt:variant>
        <vt:lpwstr/>
      </vt:variant>
      <vt:variant>
        <vt:i4>131178</vt:i4>
      </vt:variant>
      <vt:variant>
        <vt:i4>234</vt:i4>
      </vt:variant>
      <vt:variant>
        <vt:i4>0</vt:i4>
      </vt:variant>
      <vt:variant>
        <vt:i4>5</vt:i4>
      </vt:variant>
      <vt:variant>
        <vt:lpwstr>mailto:Peter.OBrien@dal.ca</vt:lpwstr>
      </vt:variant>
      <vt:variant>
        <vt:lpwstr/>
      </vt:variant>
      <vt:variant>
        <vt:i4>2949202</vt:i4>
      </vt:variant>
      <vt:variant>
        <vt:i4>231</vt:i4>
      </vt:variant>
      <vt:variant>
        <vt:i4>0</vt:i4>
      </vt:variant>
      <vt:variant>
        <vt:i4>5</vt:i4>
      </vt:variant>
      <vt:variant>
        <vt:lpwstr>mailto:Jack.Mitchell@dal.ca</vt:lpwstr>
      </vt:variant>
      <vt:variant>
        <vt:lpwstr/>
      </vt:variant>
      <vt:variant>
        <vt:i4>6553602</vt:i4>
      </vt:variant>
      <vt:variant>
        <vt:i4>228</vt:i4>
      </vt:variant>
      <vt:variant>
        <vt:i4>0</vt:i4>
      </vt:variant>
      <vt:variant>
        <vt:i4>5</vt:i4>
      </vt:variant>
      <vt:variant>
        <vt:lpwstr>mailto:Leona.MacLeod@dal.ca</vt:lpwstr>
      </vt:variant>
      <vt:variant>
        <vt:lpwstr/>
      </vt:variant>
      <vt:variant>
        <vt:i4>852092</vt:i4>
      </vt:variant>
      <vt:variant>
        <vt:i4>225</vt:i4>
      </vt:variant>
      <vt:variant>
        <vt:i4>0</vt:i4>
      </vt:variant>
      <vt:variant>
        <vt:i4>5</vt:i4>
      </vt:variant>
      <vt:variant>
        <vt:lpwstr>mailto:Christopher.Grundke@dal.ca</vt:lpwstr>
      </vt:variant>
      <vt:variant>
        <vt:lpwstr/>
      </vt:variant>
      <vt:variant>
        <vt:i4>1507437</vt:i4>
      </vt:variant>
      <vt:variant>
        <vt:i4>222</vt:i4>
      </vt:variant>
      <vt:variant>
        <vt:i4>0</vt:i4>
      </vt:variant>
      <vt:variant>
        <vt:i4>5</vt:i4>
      </vt:variant>
      <vt:variant>
        <vt:lpwstr>mailto:Michael.Fournier@dal.ca</vt:lpwstr>
      </vt:variant>
      <vt:variant>
        <vt:lpwstr/>
      </vt:variant>
      <vt:variant>
        <vt:i4>721005</vt:i4>
      </vt:variant>
      <vt:variant>
        <vt:i4>219</vt:i4>
      </vt:variant>
      <vt:variant>
        <vt:i4>0</vt:i4>
      </vt:variant>
      <vt:variant>
        <vt:i4>5</vt:i4>
      </vt:variant>
      <vt:variant>
        <vt:lpwstr>mailto:Eli.Diamond@dal.ca</vt:lpwstr>
      </vt:variant>
      <vt:variant>
        <vt:lpwstr/>
      </vt:variant>
      <vt:variant>
        <vt:i4>5242927</vt:i4>
      </vt:variant>
      <vt:variant>
        <vt:i4>216</vt:i4>
      </vt:variant>
      <vt:variant>
        <vt:i4>0</vt:i4>
      </vt:variant>
      <vt:variant>
        <vt:i4>5</vt:i4>
      </vt:variant>
      <vt:variant>
        <vt:lpwstr>mailto:Graduate.Studies@Dal.Ca</vt:lpwstr>
      </vt:variant>
      <vt:variant>
        <vt:lpwstr/>
      </vt:variant>
      <vt:variant>
        <vt:i4>524328</vt:i4>
      </vt:variant>
      <vt:variant>
        <vt:i4>213</vt:i4>
      </vt:variant>
      <vt:variant>
        <vt:i4>0</vt:i4>
      </vt:variant>
      <vt:variant>
        <vt:i4>5</vt:i4>
      </vt:variant>
      <vt:variant>
        <vt:lpwstr>mailto:clasgrad@dal.ca</vt:lpwstr>
      </vt:variant>
      <vt:variant>
        <vt:lpwstr/>
      </vt:variant>
      <vt:variant>
        <vt:i4>852037</vt:i4>
      </vt:variant>
      <vt:variant>
        <vt:i4>210</vt:i4>
      </vt:variant>
      <vt:variant>
        <vt:i4>0</vt:i4>
      </vt:variant>
      <vt:variant>
        <vt:i4>5</vt:i4>
      </vt:variant>
      <vt:variant>
        <vt:lpwstr>https://www.dal.ca/faculty/gradstudies/finance-your-studies.html</vt:lpwstr>
      </vt:variant>
      <vt:variant>
        <vt:lpwstr/>
      </vt:variant>
      <vt:variant>
        <vt:i4>2424921</vt:i4>
      </vt:variant>
      <vt:variant>
        <vt:i4>207</vt:i4>
      </vt:variant>
      <vt:variant>
        <vt:i4>0</vt:i4>
      </vt:variant>
      <vt:variant>
        <vt:i4>5</vt:i4>
      </vt:variant>
      <vt:variant>
        <vt:lpwstr>https://www.dal.ca/dept/clt/events-news/annual-events/TA_Days.html</vt:lpwstr>
      </vt:variant>
      <vt:variant>
        <vt:lpwstr/>
      </vt:variant>
      <vt:variant>
        <vt:i4>917527</vt:i4>
      </vt:variant>
      <vt:variant>
        <vt:i4>204</vt:i4>
      </vt:variant>
      <vt:variant>
        <vt:i4>0</vt:i4>
      </vt:variant>
      <vt:variant>
        <vt:i4>5</vt:i4>
      </vt:variant>
      <vt:variant>
        <vt:lpwstr>https://cdn.dal.ca/content/dam/dalhousie/pdf/dept/hres/brochures/Healthy Boundaries Brochure.pdf</vt:lpwstr>
      </vt:variant>
      <vt:variant>
        <vt:lpwstr/>
      </vt:variant>
      <vt:variant>
        <vt:i4>458759</vt:i4>
      </vt:variant>
      <vt:variant>
        <vt:i4>201</vt:i4>
      </vt:variant>
      <vt:variant>
        <vt:i4>0</vt:i4>
      </vt:variant>
      <vt:variant>
        <vt:i4>5</vt:i4>
      </vt:variant>
      <vt:variant>
        <vt:lpwstr>https://www.dal.ca/dept/clt.html</vt:lpwstr>
      </vt:variant>
      <vt:variant>
        <vt:lpwstr/>
      </vt:variant>
      <vt:variant>
        <vt:i4>1114181</vt:i4>
      </vt:variant>
      <vt:variant>
        <vt:i4>198</vt:i4>
      </vt:variant>
      <vt:variant>
        <vt:i4>0</vt:i4>
      </vt:variant>
      <vt:variant>
        <vt:i4>5</vt:i4>
      </vt:variant>
      <vt:variant>
        <vt:lpwstr>https://cupe.ca/local/cupe-3912-dalhousie-university</vt:lpwstr>
      </vt:variant>
      <vt:variant>
        <vt:lpwstr/>
      </vt:variant>
      <vt:variant>
        <vt:i4>4587625</vt:i4>
      </vt:variant>
      <vt:variant>
        <vt:i4>195</vt:i4>
      </vt:variant>
      <vt:variant>
        <vt:i4>0</vt:i4>
      </vt:variant>
      <vt:variant>
        <vt:i4>5</vt:i4>
      </vt:variant>
      <vt:variant>
        <vt:lpwstr>https://www.dal.ca/campus_life/Dalcard.html</vt:lpwstr>
      </vt:variant>
      <vt:variant>
        <vt:lpwstr/>
      </vt:variant>
      <vt:variant>
        <vt:i4>1441873</vt:i4>
      </vt:variant>
      <vt:variant>
        <vt:i4>192</vt:i4>
      </vt:variant>
      <vt:variant>
        <vt:i4>0</vt:i4>
      </vt:variant>
      <vt:variant>
        <vt:i4>5</vt:i4>
      </vt:variant>
      <vt:variant>
        <vt:lpwstr>https://www.dal.ca/dept/its/help.html</vt:lpwstr>
      </vt:variant>
      <vt:variant>
        <vt:lpwstr/>
      </vt:variant>
      <vt:variant>
        <vt:i4>7667748</vt:i4>
      </vt:variant>
      <vt:variant>
        <vt:i4>189</vt:i4>
      </vt:variant>
      <vt:variant>
        <vt:i4>0</vt:i4>
      </vt:variant>
      <vt:variant>
        <vt:i4>5</vt:i4>
      </vt:variant>
      <vt:variant>
        <vt:lpwstr>http://www.its.dal.ca/</vt:lpwstr>
      </vt:variant>
      <vt:variant>
        <vt:lpwstr/>
      </vt:variant>
      <vt:variant>
        <vt:i4>5963900</vt:i4>
      </vt:variant>
      <vt:variant>
        <vt:i4>186</vt:i4>
      </vt:variant>
      <vt:variant>
        <vt:i4>0</vt:i4>
      </vt:variant>
      <vt:variant>
        <vt:i4>5</vt:i4>
      </vt:variant>
      <vt:variant>
        <vt:lpwstr>https://www.dal.ca/faculty/arts/classics/news-events/lecture_series.html</vt:lpwstr>
      </vt:variant>
      <vt:variant>
        <vt:lpwstr/>
      </vt:variant>
      <vt:variant>
        <vt:i4>852092</vt:i4>
      </vt:variant>
      <vt:variant>
        <vt:i4>183</vt:i4>
      </vt:variant>
      <vt:variant>
        <vt:i4>0</vt:i4>
      </vt:variant>
      <vt:variant>
        <vt:i4>5</vt:i4>
      </vt:variant>
      <vt:variant>
        <vt:lpwstr>mailto:christopher.grundke@dal.ca</vt:lpwstr>
      </vt:variant>
      <vt:variant>
        <vt:lpwstr/>
      </vt:variant>
      <vt:variant>
        <vt:i4>2424929</vt:i4>
      </vt:variant>
      <vt:variant>
        <vt:i4>180</vt:i4>
      </vt:variant>
      <vt:variant>
        <vt:i4>0</vt:i4>
      </vt:variant>
      <vt:variant>
        <vt:i4>5</vt:i4>
      </vt:variant>
      <vt:variant>
        <vt:lpwstr>https://www.dal.ca/faculty/gradstudies/finance-your-studies/scholarships-bursaries/funding-application-process/harmonized.html</vt:lpwstr>
      </vt:variant>
      <vt:variant>
        <vt:lpwstr/>
      </vt:variant>
      <vt:variant>
        <vt:i4>6881369</vt:i4>
      </vt:variant>
      <vt:variant>
        <vt:i4>177</vt:i4>
      </vt:variant>
      <vt:variant>
        <vt:i4>0</vt:i4>
      </vt:variant>
      <vt:variant>
        <vt:i4>5</vt:i4>
      </vt:variant>
      <vt:variant>
        <vt:lpwstr>https://www.nserc-crsng.gc.ca/Students-Etudiants/PG-CS/CGSD-BESCD_eng.asp</vt:lpwstr>
      </vt:variant>
      <vt:variant>
        <vt:lpwstr/>
      </vt:variant>
      <vt:variant>
        <vt:i4>655454</vt:i4>
      </vt:variant>
      <vt:variant>
        <vt:i4>174</vt:i4>
      </vt:variant>
      <vt:variant>
        <vt:i4>0</vt:i4>
      </vt:variant>
      <vt:variant>
        <vt:i4>5</vt:i4>
      </vt:variant>
      <vt:variant>
        <vt:lpwstr>https://www.dal.ca/faculty/gradstudies/finance-your-studies/scholarships-bursaries/cgs-d.html</vt:lpwstr>
      </vt:variant>
      <vt:variant>
        <vt:lpwstr/>
      </vt:variant>
      <vt:variant>
        <vt:i4>196702</vt:i4>
      </vt:variant>
      <vt:variant>
        <vt:i4>171</vt:i4>
      </vt:variant>
      <vt:variant>
        <vt:i4>0</vt:i4>
      </vt:variant>
      <vt:variant>
        <vt:i4>5</vt:i4>
      </vt:variant>
      <vt:variant>
        <vt:lpwstr>https://www.dal.ca/faculty/gradstudies/finance-your-studies/scholarships-bursaries/cgs-m.html</vt:lpwstr>
      </vt:variant>
      <vt:variant>
        <vt:lpwstr/>
      </vt:variant>
      <vt:variant>
        <vt:i4>6881369</vt:i4>
      </vt:variant>
      <vt:variant>
        <vt:i4>168</vt:i4>
      </vt:variant>
      <vt:variant>
        <vt:i4>0</vt:i4>
      </vt:variant>
      <vt:variant>
        <vt:i4>5</vt:i4>
      </vt:variant>
      <vt:variant>
        <vt:lpwstr>https://www.nserc-crsng.gc.ca/Students-Etudiants/PG-CS/CGSM-BESCM_eng.asp</vt:lpwstr>
      </vt:variant>
      <vt:variant>
        <vt:lpwstr/>
      </vt:variant>
      <vt:variant>
        <vt:i4>2031646</vt:i4>
      </vt:variant>
      <vt:variant>
        <vt:i4>165</vt:i4>
      </vt:variant>
      <vt:variant>
        <vt:i4>0</vt:i4>
      </vt:variant>
      <vt:variant>
        <vt:i4>5</vt:i4>
      </vt:variant>
      <vt:variant>
        <vt:lpwstr>http://www.sshrc.ca/</vt:lpwstr>
      </vt:variant>
      <vt:variant>
        <vt:lpwstr/>
      </vt:variant>
      <vt:variant>
        <vt:i4>8257595</vt:i4>
      </vt:variant>
      <vt:variant>
        <vt:i4>162</vt:i4>
      </vt:variant>
      <vt:variant>
        <vt:i4>0</vt:i4>
      </vt:variant>
      <vt:variant>
        <vt:i4>5</vt:i4>
      </vt:variant>
      <vt:variant>
        <vt:lpwstr>https://www.dal.ca/faculty/gradstudies/finance-your-studies/scholarships-bursaries.html</vt:lpwstr>
      </vt:variant>
      <vt:variant>
        <vt:lpwstr/>
      </vt:variant>
      <vt:variant>
        <vt:i4>1638485</vt:i4>
      </vt:variant>
      <vt:variant>
        <vt:i4>159</vt:i4>
      </vt:variant>
      <vt:variant>
        <vt:i4>0</vt:i4>
      </vt:variant>
      <vt:variant>
        <vt:i4>5</vt:i4>
      </vt:variant>
      <vt:variant>
        <vt:lpwstr>https://dalu.sharepoint.com/sites/graduate-studies/SitePages/formatting.aspx</vt:lpwstr>
      </vt:variant>
      <vt:variant>
        <vt:lpwstr/>
      </vt:variant>
      <vt:variant>
        <vt:i4>589870</vt:i4>
      </vt:variant>
      <vt:variant>
        <vt:i4>156</vt:i4>
      </vt:variant>
      <vt:variant>
        <vt:i4>0</vt:i4>
      </vt:variant>
      <vt:variant>
        <vt:i4>5</vt:i4>
      </vt:variant>
      <vt:variant>
        <vt:lpwstr>https://dalu.sharepoint.com/sites/graduate-studies/SitePages/submitting.aspx?_ga=2.239572938.859447868.1659435391-1762092955.1631193380</vt:lpwstr>
      </vt:variant>
      <vt:variant>
        <vt:lpwstr/>
      </vt:variant>
      <vt:variant>
        <vt:i4>327719</vt:i4>
      </vt:variant>
      <vt:variant>
        <vt:i4>153</vt:i4>
      </vt:variant>
      <vt:variant>
        <vt:i4>0</vt:i4>
      </vt:variant>
      <vt:variant>
        <vt:i4>5</vt:i4>
      </vt:variant>
      <vt:variant>
        <vt:lpwstr>https://dalu.sharepoint.com/sites/graduate-studies/SitePages/submitting.aspx?_ga=2.168435559.753141126.1691005795-1529287720.1636504951</vt:lpwstr>
      </vt:variant>
      <vt:variant>
        <vt:lpwstr/>
      </vt:variant>
      <vt:variant>
        <vt:i4>5963900</vt:i4>
      </vt:variant>
      <vt:variant>
        <vt:i4>150</vt:i4>
      </vt:variant>
      <vt:variant>
        <vt:i4>0</vt:i4>
      </vt:variant>
      <vt:variant>
        <vt:i4>5</vt:i4>
      </vt:variant>
      <vt:variant>
        <vt:lpwstr>https://www.dal.ca/faculty/arts/classics/news-events/lecture_series.html</vt:lpwstr>
      </vt:variant>
      <vt:variant>
        <vt:lpwstr/>
      </vt:variant>
      <vt:variant>
        <vt:i4>5570574</vt:i4>
      </vt:variant>
      <vt:variant>
        <vt:i4>147</vt:i4>
      </vt:variant>
      <vt:variant>
        <vt:i4>0</vt:i4>
      </vt:variant>
      <vt:variant>
        <vt:i4>5</vt:i4>
      </vt:variant>
      <vt:variant>
        <vt:lpwstr>https://www.dal.ca/faculty/gradstudies/student-life/together-at-dal.html</vt:lpwstr>
      </vt:variant>
      <vt:variant>
        <vt:lpwstr/>
      </vt:variant>
      <vt:variant>
        <vt:i4>6881369</vt:i4>
      </vt:variant>
      <vt:variant>
        <vt:i4>144</vt:i4>
      </vt:variant>
      <vt:variant>
        <vt:i4>0</vt:i4>
      </vt:variant>
      <vt:variant>
        <vt:i4>5</vt:i4>
      </vt:variant>
      <vt:variant>
        <vt:lpwstr>https://www.nserc-crsng.gc.ca/students-etudiants/pg-cs/cgsm-bescm_eng.asp</vt:lpwstr>
      </vt:variant>
      <vt:variant>
        <vt:lpwstr/>
      </vt:variant>
      <vt:variant>
        <vt:i4>3276889</vt:i4>
      </vt:variant>
      <vt:variant>
        <vt:i4>141</vt:i4>
      </vt:variant>
      <vt:variant>
        <vt:i4>0</vt:i4>
      </vt:variant>
      <vt:variant>
        <vt:i4>5</vt:i4>
      </vt:variant>
      <vt:variant>
        <vt:lpwstr>https://www.dal.ca/content/dam/dalhousie/pdf/dept/hr/Payroll-and-Information-Services/bank_deposit_application_form.pdf</vt:lpwstr>
      </vt:variant>
      <vt:variant>
        <vt:lpwstr/>
      </vt:variant>
      <vt:variant>
        <vt:i4>6684788</vt:i4>
      </vt:variant>
      <vt:variant>
        <vt:i4>138</vt:i4>
      </vt:variant>
      <vt:variant>
        <vt:i4>0</vt:i4>
      </vt:variant>
      <vt:variant>
        <vt:i4>5</vt:i4>
      </vt:variant>
      <vt:variant>
        <vt:lpwstr>http://www.dal.ca/academics/programs/graduate/classics.html</vt:lpwstr>
      </vt:variant>
      <vt:variant>
        <vt:lpwstr/>
      </vt:variant>
      <vt:variant>
        <vt:i4>4653143</vt:i4>
      </vt:variant>
      <vt:variant>
        <vt:i4>135</vt:i4>
      </vt:variant>
      <vt:variant>
        <vt:i4>0</vt:i4>
      </vt:variant>
      <vt:variant>
        <vt:i4>5</vt:i4>
      </vt:variant>
      <vt:variant>
        <vt:lpwstr>https://academiccalendar.dal.ca/Catalog/ViewCatalog.aspx?pageid=viewcatalog&amp;catalogid=124</vt:lpwstr>
      </vt:variant>
      <vt:variant>
        <vt:lpwstr/>
      </vt:variant>
      <vt:variant>
        <vt:i4>7667825</vt:i4>
      </vt:variant>
      <vt:variant>
        <vt:i4>132</vt:i4>
      </vt:variant>
      <vt:variant>
        <vt:i4>0</vt:i4>
      </vt:variant>
      <vt:variant>
        <vt:i4>5</vt:i4>
      </vt:variant>
      <vt:variant>
        <vt:lpwstr>http://www.dal.ca/faculty/gradstudies.html</vt:lpwstr>
      </vt:variant>
      <vt:variant>
        <vt:lpwstr/>
      </vt:variant>
      <vt:variant>
        <vt:i4>1376306</vt:i4>
      </vt:variant>
      <vt:variant>
        <vt:i4>125</vt:i4>
      </vt:variant>
      <vt:variant>
        <vt:i4>0</vt:i4>
      </vt:variant>
      <vt:variant>
        <vt:i4>5</vt:i4>
      </vt:variant>
      <vt:variant>
        <vt:lpwstr/>
      </vt:variant>
      <vt:variant>
        <vt:lpwstr>_Toc48645658</vt:lpwstr>
      </vt:variant>
      <vt:variant>
        <vt:i4>1703986</vt:i4>
      </vt:variant>
      <vt:variant>
        <vt:i4>119</vt:i4>
      </vt:variant>
      <vt:variant>
        <vt:i4>0</vt:i4>
      </vt:variant>
      <vt:variant>
        <vt:i4>5</vt:i4>
      </vt:variant>
      <vt:variant>
        <vt:lpwstr/>
      </vt:variant>
      <vt:variant>
        <vt:lpwstr>_Toc48645657</vt:lpwstr>
      </vt:variant>
      <vt:variant>
        <vt:i4>1769522</vt:i4>
      </vt:variant>
      <vt:variant>
        <vt:i4>113</vt:i4>
      </vt:variant>
      <vt:variant>
        <vt:i4>0</vt:i4>
      </vt:variant>
      <vt:variant>
        <vt:i4>5</vt:i4>
      </vt:variant>
      <vt:variant>
        <vt:lpwstr/>
      </vt:variant>
      <vt:variant>
        <vt:lpwstr>_Toc48645656</vt:lpwstr>
      </vt:variant>
      <vt:variant>
        <vt:i4>1638450</vt:i4>
      </vt:variant>
      <vt:variant>
        <vt:i4>107</vt:i4>
      </vt:variant>
      <vt:variant>
        <vt:i4>0</vt:i4>
      </vt:variant>
      <vt:variant>
        <vt:i4>5</vt:i4>
      </vt:variant>
      <vt:variant>
        <vt:lpwstr/>
      </vt:variant>
      <vt:variant>
        <vt:lpwstr>_Toc48645654</vt:lpwstr>
      </vt:variant>
      <vt:variant>
        <vt:i4>1966130</vt:i4>
      </vt:variant>
      <vt:variant>
        <vt:i4>101</vt:i4>
      </vt:variant>
      <vt:variant>
        <vt:i4>0</vt:i4>
      </vt:variant>
      <vt:variant>
        <vt:i4>5</vt:i4>
      </vt:variant>
      <vt:variant>
        <vt:lpwstr/>
      </vt:variant>
      <vt:variant>
        <vt:lpwstr>_Toc48645653</vt:lpwstr>
      </vt:variant>
      <vt:variant>
        <vt:i4>2031666</vt:i4>
      </vt:variant>
      <vt:variant>
        <vt:i4>95</vt:i4>
      </vt:variant>
      <vt:variant>
        <vt:i4>0</vt:i4>
      </vt:variant>
      <vt:variant>
        <vt:i4>5</vt:i4>
      </vt:variant>
      <vt:variant>
        <vt:lpwstr/>
      </vt:variant>
      <vt:variant>
        <vt:lpwstr>_Toc48645652</vt:lpwstr>
      </vt:variant>
      <vt:variant>
        <vt:i4>1835058</vt:i4>
      </vt:variant>
      <vt:variant>
        <vt:i4>89</vt:i4>
      </vt:variant>
      <vt:variant>
        <vt:i4>0</vt:i4>
      </vt:variant>
      <vt:variant>
        <vt:i4>5</vt:i4>
      </vt:variant>
      <vt:variant>
        <vt:lpwstr/>
      </vt:variant>
      <vt:variant>
        <vt:lpwstr>_Toc48645651</vt:lpwstr>
      </vt:variant>
      <vt:variant>
        <vt:i4>1900594</vt:i4>
      </vt:variant>
      <vt:variant>
        <vt:i4>83</vt:i4>
      </vt:variant>
      <vt:variant>
        <vt:i4>0</vt:i4>
      </vt:variant>
      <vt:variant>
        <vt:i4>5</vt:i4>
      </vt:variant>
      <vt:variant>
        <vt:lpwstr/>
      </vt:variant>
      <vt:variant>
        <vt:lpwstr>_Toc48645650</vt:lpwstr>
      </vt:variant>
      <vt:variant>
        <vt:i4>1310771</vt:i4>
      </vt:variant>
      <vt:variant>
        <vt:i4>77</vt:i4>
      </vt:variant>
      <vt:variant>
        <vt:i4>0</vt:i4>
      </vt:variant>
      <vt:variant>
        <vt:i4>5</vt:i4>
      </vt:variant>
      <vt:variant>
        <vt:lpwstr/>
      </vt:variant>
      <vt:variant>
        <vt:lpwstr>_Toc48645649</vt:lpwstr>
      </vt:variant>
      <vt:variant>
        <vt:i4>1376307</vt:i4>
      </vt:variant>
      <vt:variant>
        <vt:i4>71</vt:i4>
      </vt:variant>
      <vt:variant>
        <vt:i4>0</vt:i4>
      </vt:variant>
      <vt:variant>
        <vt:i4>5</vt:i4>
      </vt:variant>
      <vt:variant>
        <vt:lpwstr/>
      </vt:variant>
      <vt:variant>
        <vt:lpwstr>_Toc48645648</vt:lpwstr>
      </vt:variant>
      <vt:variant>
        <vt:i4>1703987</vt:i4>
      </vt:variant>
      <vt:variant>
        <vt:i4>65</vt:i4>
      </vt:variant>
      <vt:variant>
        <vt:i4>0</vt:i4>
      </vt:variant>
      <vt:variant>
        <vt:i4>5</vt:i4>
      </vt:variant>
      <vt:variant>
        <vt:lpwstr/>
      </vt:variant>
      <vt:variant>
        <vt:lpwstr>_Toc48645647</vt:lpwstr>
      </vt:variant>
      <vt:variant>
        <vt:i4>1769523</vt:i4>
      </vt:variant>
      <vt:variant>
        <vt:i4>59</vt:i4>
      </vt:variant>
      <vt:variant>
        <vt:i4>0</vt:i4>
      </vt:variant>
      <vt:variant>
        <vt:i4>5</vt:i4>
      </vt:variant>
      <vt:variant>
        <vt:lpwstr/>
      </vt:variant>
      <vt:variant>
        <vt:lpwstr>_Toc48645646</vt:lpwstr>
      </vt:variant>
      <vt:variant>
        <vt:i4>1572915</vt:i4>
      </vt:variant>
      <vt:variant>
        <vt:i4>53</vt:i4>
      </vt:variant>
      <vt:variant>
        <vt:i4>0</vt:i4>
      </vt:variant>
      <vt:variant>
        <vt:i4>5</vt:i4>
      </vt:variant>
      <vt:variant>
        <vt:lpwstr/>
      </vt:variant>
      <vt:variant>
        <vt:lpwstr>_Toc48645645</vt:lpwstr>
      </vt:variant>
      <vt:variant>
        <vt:i4>1638451</vt:i4>
      </vt:variant>
      <vt:variant>
        <vt:i4>47</vt:i4>
      </vt:variant>
      <vt:variant>
        <vt:i4>0</vt:i4>
      </vt:variant>
      <vt:variant>
        <vt:i4>5</vt:i4>
      </vt:variant>
      <vt:variant>
        <vt:lpwstr/>
      </vt:variant>
      <vt:variant>
        <vt:lpwstr>_Toc48645644</vt:lpwstr>
      </vt:variant>
      <vt:variant>
        <vt:i4>1966131</vt:i4>
      </vt:variant>
      <vt:variant>
        <vt:i4>44</vt:i4>
      </vt:variant>
      <vt:variant>
        <vt:i4>0</vt:i4>
      </vt:variant>
      <vt:variant>
        <vt:i4>5</vt:i4>
      </vt:variant>
      <vt:variant>
        <vt:lpwstr/>
      </vt:variant>
      <vt:variant>
        <vt:lpwstr>_Toc48645643</vt:lpwstr>
      </vt:variant>
      <vt:variant>
        <vt:i4>2031667</vt:i4>
      </vt:variant>
      <vt:variant>
        <vt:i4>38</vt:i4>
      </vt:variant>
      <vt:variant>
        <vt:i4>0</vt:i4>
      </vt:variant>
      <vt:variant>
        <vt:i4>5</vt:i4>
      </vt:variant>
      <vt:variant>
        <vt:lpwstr/>
      </vt:variant>
      <vt:variant>
        <vt:lpwstr>_Toc48645642</vt:lpwstr>
      </vt:variant>
      <vt:variant>
        <vt:i4>1835059</vt:i4>
      </vt:variant>
      <vt:variant>
        <vt:i4>32</vt:i4>
      </vt:variant>
      <vt:variant>
        <vt:i4>0</vt:i4>
      </vt:variant>
      <vt:variant>
        <vt:i4>5</vt:i4>
      </vt:variant>
      <vt:variant>
        <vt:lpwstr/>
      </vt:variant>
      <vt:variant>
        <vt:lpwstr>_Toc48645641</vt:lpwstr>
      </vt:variant>
      <vt:variant>
        <vt:i4>1900595</vt:i4>
      </vt:variant>
      <vt:variant>
        <vt:i4>26</vt:i4>
      </vt:variant>
      <vt:variant>
        <vt:i4>0</vt:i4>
      </vt:variant>
      <vt:variant>
        <vt:i4>5</vt:i4>
      </vt:variant>
      <vt:variant>
        <vt:lpwstr/>
      </vt:variant>
      <vt:variant>
        <vt:lpwstr>_Toc48645640</vt:lpwstr>
      </vt:variant>
      <vt:variant>
        <vt:i4>1310772</vt:i4>
      </vt:variant>
      <vt:variant>
        <vt:i4>20</vt:i4>
      </vt:variant>
      <vt:variant>
        <vt:i4>0</vt:i4>
      </vt:variant>
      <vt:variant>
        <vt:i4>5</vt:i4>
      </vt:variant>
      <vt:variant>
        <vt:lpwstr/>
      </vt:variant>
      <vt:variant>
        <vt:lpwstr>_Toc48645639</vt:lpwstr>
      </vt:variant>
      <vt:variant>
        <vt:i4>1376308</vt:i4>
      </vt:variant>
      <vt:variant>
        <vt:i4>14</vt:i4>
      </vt:variant>
      <vt:variant>
        <vt:i4>0</vt:i4>
      </vt:variant>
      <vt:variant>
        <vt:i4>5</vt:i4>
      </vt:variant>
      <vt:variant>
        <vt:lpwstr/>
      </vt:variant>
      <vt:variant>
        <vt:lpwstr>_Toc48645638</vt:lpwstr>
      </vt:variant>
      <vt:variant>
        <vt:i4>1703988</vt:i4>
      </vt:variant>
      <vt:variant>
        <vt:i4>8</vt:i4>
      </vt:variant>
      <vt:variant>
        <vt:i4>0</vt:i4>
      </vt:variant>
      <vt:variant>
        <vt:i4>5</vt:i4>
      </vt:variant>
      <vt:variant>
        <vt:lpwstr/>
      </vt:variant>
      <vt:variant>
        <vt:lpwstr>_Toc48645637</vt:lpwstr>
      </vt:variant>
      <vt:variant>
        <vt:i4>1769524</vt:i4>
      </vt:variant>
      <vt:variant>
        <vt:i4>2</vt:i4>
      </vt:variant>
      <vt:variant>
        <vt:i4>0</vt:i4>
      </vt:variant>
      <vt:variant>
        <vt:i4>5</vt:i4>
      </vt:variant>
      <vt:variant>
        <vt:lpwstr/>
      </vt:variant>
      <vt:variant>
        <vt:lpwstr>_Toc48645636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Studies in Classics</dc:title>
  <dc:subject>A Handbook</dc:subject>
  <dc:creator>Mary</dc:creator>
  <cp:keywords/>
  <cp:lastModifiedBy>Peter O'Brien</cp:lastModifiedBy>
  <cp:revision>199</cp:revision>
  <cp:lastPrinted>2023-08-04T16:46:00Z</cp:lastPrinted>
  <dcterms:created xsi:type="dcterms:W3CDTF">2022-09-06T01:38:00Z</dcterms:created>
  <dcterms:modified xsi:type="dcterms:W3CDTF">2023-08-04T16:46:00Z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0x0101005AF12D243E06404F9B6E243C4EDC0017</vt:lpwstr>
  </property>
</Properties>
</file>